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07644D">
      <w:pPr>
        <w:pStyle w:val="3"/>
        <w:rPr>
          <w:rFonts w:eastAsia="Times New Roman"/>
          <w:color w:val="000000"/>
        </w:rPr>
      </w:pPr>
      <w:bookmarkStart w:id="0" w:name="_GoBack"/>
      <w:bookmarkEnd w:id="0"/>
      <w:r>
        <w:rPr>
          <w:rFonts w:eastAsia="Times New Roman"/>
          <w:color w:val="000000"/>
        </w:rPr>
        <w:t>Титульний аркуш</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both"/>
              <w:rPr>
                <w:rFonts w:eastAsia="Times New Roman"/>
                <w:color w:val="000000"/>
              </w:rPr>
            </w:pPr>
            <w:r>
              <w:rPr>
                <w:rFonts w:eastAsia="Times New Roman"/>
                <w:color w:val="000000"/>
              </w:rPr>
              <w:t xml:space="preserve">Підтверджую ідентичність електронної та паперової форм інформації, що подається до Комісії, та достовірність інформації, наданої для розкриття в загальнодоступній інформаційній базі даних Комісії. </w:t>
            </w:r>
          </w:p>
        </w:tc>
      </w:tr>
    </w:tbl>
    <w:p w:rsidR="00000000" w:rsidRDefault="0007644D">
      <w:pPr>
        <w:rPr>
          <w:rFonts w:eastAsia="Times New Roman"/>
          <w:vanish/>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2250"/>
        <w:gridCol w:w="641"/>
        <w:gridCol w:w="2923"/>
        <w:gridCol w:w="641"/>
        <w:gridCol w:w="3750"/>
      </w:tblGrid>
      <w:tr w:rsidR="00000000">
        <w:tc>
          <w:tcPr>
            <w:tcW w:w="2250" w:type="dxa"/>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Директор</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3750" w:type="dxa"/>
            <w:tcBorders>
              <w:top w:val="nil"/>
              <w:left w:val="nil"/>
              <w:bottom w:val="nil"/>
              <w:right w:val="nil"/>
            </w:tcBorders>
            <w:tcMar>
              <w:top w:w="60" w:type="dxa"/>
              <w:left w:w="60" w:type="dxa"/>
              <w:bottom w:w="60" w:type="dxa"/>
              <w:right w:w="60" w:type="dxa"/>
            </w:tcMar>
            <w:vAlign w:val="bottom"/>
            <w:hideMark/>
          </w:tcPr>
          <w:p w:rsidR="00000000" w:rsidRDefault="0007644D">
            <w:pPr>
              <w:jc w:val="center"/>
              <w:rPr>
                <w:rFonts w:eastAsia="Times New Roman"/>
                <w:color w:val="000000"/>
              </w:rPr>
            </w:pPr>
            <w:r>
              <w:rPr>
                <w:rFonts w:eastAsia="Times New Roman"/>
                <w:color w:val="000000"/>
              </w:rPr>
              <w:t>Малишева В.С.</w:t>
            </w:r>
          </w:p>
        </w:tc>
      </w:tr>
      <w:tr w:rsidR="00000000">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(посада)</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(підпис)</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(прізвище та ініціали керівника)</w:t>
            </w:r>
          </w:p>
        </w:tc>
      </w:tr>
      <w:tr w:rsidR="00000000">
        <w:tc>
          <w:tcPr>
            <w:tcW w:w="0" w:type="auto"/>
            <w:gridSpan w:val="4"/>
            <w:vMerge w:val="restart"/>
            <w:tcBorders>
              <w:top w:val="nil"/>
              <w:left w:val="nil"/>
              <w:bottom w:val="nil"/>
              <w:right w:val="nil"/>
            </w:tcBorders>
            <w:tcMar>
              <w:top w:w="30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М.П.</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28.03.2017</w:t>
            </w:r>
          </w:p>
        </w:tc>
      </w:tr>
      <w:tr w:rsidR="00000000">
        <w:tc>
          <w:tcPr>
            <w:tcW w:w="0" w:type="auto"/>
            <w:gridSpan w:val="4"/>
            <w:vMerge/>
            <w:tcBorders>
              <w:top w:val="nil"/>
              <w:left w:val="nil"/>
              <w:bottom w:val="nil"/>
              <w:right w:val="nil"/>
            </w:tcBorders>
            <w:vAlign w:val="center"/>
            <w:hideMark/>
          </w:tcPr>
          <w:p w:rsidR="00000000" w:rsidRDefault="0007644D">
            <w:pPr>
              <w:rPr>
                <w:rFonts w:eastAsia="Times New Roman"/>
                <w:color w:val="000000"/>
              </w:rPr>
            </w:pP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(дата)</w:t>
            </w:r>
          </w:p>
        </w:tc>
      </w:tr>
    </w:tbl>
    <w:p w:rsidR="00000000" w:rsidRDefault="0007644D">
      <w:pPr>
        <w:rPr>
          <w:rFonts w:eastAsia="Times New Roman"/>
          <w:color w:val="000000"/>
        </w:rPr>
      </w:pPr>
    </w:p>
    <w:p w:rsidR="00000000" w:rsidRDefault="0007644D">
      <w:pPr>
        <w:pStyle w:val="3"/>
        <w:rPr>
          <w:rFonts w:eastAsia="Times New Roman"/>
          <w:color w:val="000000"/>
        </w:rPr>
      </w:pPr>
      <w:r>
        <w:rPr>
          <w:rFonts w:eastAsia="Times New Roman"/>
          <w:color w:val="000000"/>
        </w:rPr>
        <w:t>Річна інформація емітента цінних паперів</w:t>
      </w:r>
      <w:r>
        <w:rPr>
          <w:rFonts w:eastAsia="Times New Roman"/>
          <w:color w:val="000000"/>
        </w:rPr>
        <w:br/>
        <w:t xml:space="preserve">за 2016 рік </w:t>
      </w:r>
    </w:p>
    <w:p w:rsidR="00000000" w:rsidRDefault="0007644D">
      <w:pPr>
        <w:pStyle w:val="3"/>
        <w:rPr>
          <w:rFonts w:eastAsia="Times New Roman"/>
          <w:color w:val="000000"/>
        </w:rPr>
      </w:pPr>
      <w:r>
        <w:rPr>
          <w:rFonts w:eastAsia="Times New Roman"/>
          <w:color w:val="000000"/>
        </w:rPr>
        <w:t>I. Загальні відомості</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1. Повне найменування емітента</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Приватне акцiонерне товариство "Медицина"</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2. Організаційно-правова форма</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Приватне акціонерне товариство</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3. Код за ЄДРПОУ</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23538297</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4. Місцезнаходження</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м. Київ , Дарницький, 02093, м. Київ, Росошанська , 3</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5. Міжміський код, телефон та факс</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(044)566-10-23 (044)566-10-04</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6. Електронна поштова адреса</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atzt_medicina@bigmir.net</w:t>
            </w:r>
          </w:p>
        </w:tc>
      </w:tr>
    </w:tbl>
    <w:p w:rsidR="00000000" w:rsidRDefault="0007644D">
      <w:pPr>
        <w:pStyle w:val="3"/>
        <w:rPr>
          <w:rFonts w:eastAsia="Times New Roman"/>
          <w:color w:val="000000"/>
        </w:rPr>
      </w:pPr>
      <w:r>
        <w:rPr>
          <w:rFonts w:eastAsia="Times New Roman"/>
          <w:color w:val="000000"/>
        </w:rPr>
        <w:t>II. Дані про дату та місце оприлюднення річної інформації</w:t>
      </w:r>
    </w:p>
    <w:tbl>
      <w:tblPr>
        <w:tblW w:w="5000" w:type="pct"/>
        <w:tblCellMar>
          <w:top w:w="15" w:type="dxa"/>
          <w:left w:w="15" w:type="dxa"/>
          <w:bottom w:w="15" w:type="dxa"/>
          <w:right w:w="15" w:type="dxa"/>
        </w:tblCellMar>
        <w:tblLook w:val="04A0" w:firstRow="1" w:lastRow="0" w:firstColumn="1" w:lastColumn="0" w:noHBand="0" w:noVBand="1"/>
      </w:tblPr>
      <w:tblGrid>
        <w:gridCol w:w="9540"/>
        <w:gridCol w:w="665"/>
      </w:tblGrid>
      <w:tr w:rsidR="00000000">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rPr>
                <w:rFonts w:eastAsia="Times New Roman"/>
                <w:color w:val="000000"/>
              </w:rPr>
            </w:pPr>
            <w:r>
              <w:rPr>
                <w:rFonts w:eastAsia="Times New Roman"/>
                <w:color w:val="000000"/>
              </w:rPr>
              <w:t>1. Річна інформація розміщена у загальнодоступній інформаційній базі даних Комісії</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(дата)</w:t>
            </w:r>
          </w:p>
        </w:tc>
      </w:tr>
    </w:tbl>
    <w:p w:rsidR="00000000" w:rsidRDefault="0007644D">
      <w:pPr>
        <w:rPr>
          <w:rFonts w:eastAsia="Times New Roman"/>
          <w:vanish/>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3947"/>
        <w:gridCol w:w="5414"/>
        <w:gridCol w:w="190"/>
        <w:gridCol w:w="654"/>
      </w:tblGrid>
      <w:tr w:rsidR="00000000">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rPr>
                <w:rFonts w:eastAsia="Times New Roman"/>
                <w:color w:val="000000"/>
              </w:rPr>
            </w:pPr>
            <w:r>
              <w:rPr>
                <w:rFonts w:eastAsia="Times New Roman"/>
                <w:color w:val="000000"/>
              </w:rPr>
              <w:t>2. Річна інформація опублікована у</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rPr>
                <w:rFonts w:eastAsia="Times New Roman"/>
                <w:color w:val="00000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jc w:val="cente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(номер та найменування офіційного друкованого видання)</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(дата)</w:t>
            </w:r>
          </w:p>
        </w:tc>
      </w:tr>
    </w:tbl>
    <w:p w:rsidR="00000000" w:rsidRDefault="0007644D">
      <w:pPr>
        <w:rPr>
          <w:rFonts w:eastAsia="Times New Roman"/>
          <w:vanish/>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4901"/>
        <w:gridCol w:w="2247"/>
        <w:gridCol w:w="1857"/>
        <w:gridCol w:w="1200"/>
      </w:tblGrid>
      <w:tr w:rsidR="00000000">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rPr>
                <w:rFonts w:eastAsia="Times New Roman"/>
                <w:color w:val="000000"/>
              </w:rPr>
            </w:pPr>
            <w:r>
              <w:rPr>
                <w:rFonts w:eastAsia="Times New Roman"/>
                <w:color w:val="000000"/>
              </w:rPr>
              <w:t>3. Річна інформація розміщена на власній сторінці</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jc w:val="center"/>
              <w:rPr>
                <w:rFonts w:eastAsia="Times New Roman"/>
                <w:color w:val="000000"/>
              </w:rPr>
            </w:pPr>
            <w:r>
              <w:rPr>
                <w:rFonts w:eastAsia="Times New Roman"/>
                <w:color w:val="000000"/>
              </w:rPr>
              <w:t>www.meddim.com.ua</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jc w:val="center"/>
              <w:rPr>
                <w:rFonts w:eastAsia="Times New Roman"/>
                <w:color w:val="000000"/>
              </w:rPr>
            </w:pPr>
            <w:r>
              <w:rPr>
                <w:rFonts w:eastAsia="Times New Roman"/>
                <w:color w:val="000000"/>
              </w:rPr>
              <w:t>в мережі Інтернет</w:t>
            </w:r>
          </w:p>
        </w:tc>
        <w:tc>
          <w:tcPr>
            <w:tcW w:w="0" w:type="auto"/>
            <w:tcBorders>
              <w:top w:val="nil"/>
              <w:left w:val="nil"/>
              <w:bottom w:val="nil"/>
              <w:right w:val="nil"/>
            </w:tcBorders>
            <w:tcMar>
              <w:top w:w="60" w:type="dxa"/>
              <w:left w:w="60" w:type="dxa"/>
              <w:bottom w:w="60" w:type="dxa"/>
              <w:right w:w="60" w:type="dxa"/>
            </w:tcMar>
            <w:vAlign w:val="bottom"/>
            <w:hideMark/>
          </w:tcPr>
          <w:p w:rsidR="00000000" w:rsidRDefault="0007644D">
            <w:pPr>
              <w:jc w:val="center"/>
              <w:rPr>
                <w:rFonts w:eastAsia="Times New Roman"/>
                <w:color w:val="000000"/>
              </w:rPr>
            </w:pPr>
            <w:r>
              <w:rPr>
                <w:rFonts w:eastAsia="Times New Roman"/>
                <w:color w:val="000000"/>
              </w:rPr>
              <w:t>31.03.2017</w:t>
            </w:r>
          </w:p>
        </w:tc>
      </w:tr>
      <w:tr w:rsidR="00000000">
        <w:tc>
          <w:tcPr>
            <w:tcW w:w="0" w:type="auto"/>
            <w:tcMar>
              <w:top w:w="60" w:type="dxa"/>
              <w:left w:w="60" w:type="dxa"/>
              <w:bottom w:w="60" w:type="dxa"/>
              <w:right w:w="60" w:type="dxa"/>
            </w:tcMar>
            <w:vAlign w:val="center"/>
            <w:hideMark/>
          </w:tcPr>
          <w:p w:rsidR="00000000" w:rsidRDefault="0007644D">
            <w:pPr>
              <w:jc w:val="center"/>
              <w:rPr>
                <w:rFonts w:eastAsia="Times New Roman"/>
                <w:b/>
                <w:bCs/>
                <w:color w:val="000000"/>
              </w:rPr>
            </w:pPr>
            <w:r>
              <w:rPr>
                <w:rFonts w:eastAsia="Times New Roman"/>
                <w:b/>
                <w:bCs/>
                <w:color w:val="000000"/>
              </w:rPr>
              <w:t> </w:t>
            </w: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(адреса сторінки)</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c>
          <w:tcPr>
            <w:tcW w:w="0" w:type="auto"/>
            <w:tcBorders>
              <w:top w:val="single" w:sz="6" w:space="0" w:color="CCCCCC"/>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Style w:val="small-text1"/>
                <w:rFonts w:eastAsia="Times New Roman"/>
                <w:color w:val="000000"/>
              </w:rPr>
              <w:t>(дата)</w:t>
            </w:r>
          </w:p>
        </w:tc>
      </w:tr>
    </w:tbl>
    <w:p w:rsidR="00000000" w:rsidRDefault="0007644D">
      <w:pPr>
        <w:pStyle w:val="3"/>
        <w:rPr>
          <w:rFonts w:eastAsia="Times New Roman"/>
          <w:color w:val="000000"/>
        </w:rPr>
      </w:pPr>
      <w:r>
        <w:rPr>
          <w:rFonts w:eastAsia="Times New Roman"/>
          <w:color w:val="000000"/>
        </w:rPr>
        <w:br w:type="page"/>
      </w:r>
      <w:r>
        <w:rPr>
          <w:rFonts w:eastAsia="Times New Roman"/>
          <w:color w:val="000000"/>
        </w:rPr>
        <w:lastRenderedPageBreak/>
        <w:t>Зміст</w:t>
      </w:r>
    </w:p>
    <w:tbl>
      <w:tblPr>
        <w:tblW w:w="5000" w:type="pct"/>
        <w:tblCellMar>
          <w:top w:w="15" w:type="dxa"/>
          <w:left w:w="15" w:type="dxa"/>
          <w:bottom w:w="15" w:type="dxa"/>
          <w:right w:w="15" w:type="dxa"/>
        </w:tblCellMar>
        <w:tblLook w:val="04A0" w:firstRow="1" w:lastRow="0" w:firstColumn="1" w:lastColumn="0" w:noHBand="0" w:noVBand="1"/>
      </w:tblPr>
      <w:tblGrid>
        <w:gridCol w:w="2040"/>
        <w:gridCol w:w="7144"/>
        <w:gridCol w:w="1021"/>
      </w:tblGrid>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 Основні відомості про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 Інформація про одержані ліцензії (дозволи) на окремі види діяльності</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 Відомості щодо участі емітента в створенні юридичних осіб</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4. Інформація щодо посади корпоративного секретаря</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5. Інформація про рейтингове агентство</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6. Інформація про засновників та/або учасників емітента та кількість і вартість акцій (розміру часток, паїв)</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3"/>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7. Інформація про посадових осіб емітента:</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 інформація щодо освіти та стажу роботи посадових осіб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 інформація про володіння посадовими особами емітента акціями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8. Інформація про осіб, що володіють 10 відсотками та більше акцій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9. Інформація про загальні збори акціонерів</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10. Інформація про дивіденди</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11. Інформація про юридичних осіб, послугами яких користується емітент</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3"/>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12. Відомості про цінні папери емітента:</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 інформація про випуски акцій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 інформація про облігації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 інформація про інші цінні папери, випущені емітентом</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4) інформація про похідні цінні папери</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5) інформація про викуп власних акцій протягом звітного періоду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13. Опис бізнесу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3"/>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14. Інформація про господарську та фінансову діяльність емітента:</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 інформація про основні засоби емітента (за залишковою вартістю)</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 інформація щодо вартості чистих активів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 інформація про зобов'язання емітента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4) інформація про обсяги виробництва та реалізації основних видів продукції</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5) інформація про собівартість реалізованої продукції</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6) інформація про прийняття рішення про попереднє надання згоди на вчинення значних правочинів</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vAlign w:val="center"/>
            <w:hideMark/>
          </w:tcPr>
          <w:p w:rsidR="00000000" w:rsidRDefault="0007644D">
            <w:pPr>
              <w:rPr>
                <w:rFonts w:eastAsia="Times New Roman"/>
                <w:sz w:val="20"/>
                <w:szCs w:val="2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 xml:space="preserve">7) інформація про прийняття рішення про надання згоди на </w:t>
            </w:r>
            <w:r>
              <w:rPr>
                <w:rFonts w:eastAsia="Times New Roman"/>
                <w:color w:val="000000"/>
              </w:rPr>
              <w:lastRenderedPageBreak/>
              <w:t>вчинення значних правочинів</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vAlign w:val="center"/>
            <w:hideMark/>
          </w:tcPr>
          <w:p w:rsidR="00000000" w:rsidRDefault="0007644D">
            <w:pPr>
              <w:rPr>
                <w:rFonts w:eastAsia="Times New Roman"/>
                <w:sz w:val="20"/>
                <w:szCs w:val="2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8) інформація</w:t>
            </w:r>
            <w:r>
              <w:rPr>
                <w:rFonts w:eastAsia="Times New Roman"/>
                <w:color w:val="000000"/>
              </w:rPr>
              <w:t xml:space="preserve"> про прийняття рішення про надання згоди на вчинення правочинів, щодо вчинення яких є заінтересованість</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vAlign w:val="center"/>
            <w:hideMark/>
          </w:tcPr>
          <w:p w:rsidR="00000000" w:rsidRDefault="0007644D">
            <w:pPr>
              <w:rPr>
                <w:rFonts w:eastAsia="Times New Roman"/>
                <w:sz w:val="20"/>
                <w:szCs w:val="2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15. Інформація про забезпечення випуску боргових цінних паперів</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16. Відомості щодо особливої інформації та інформації про іпотечні цінні папери, що виникала протягом звітного періоду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17. Інформація про стан корпоративного управління</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18. Інформація про випуски іпотечних облігацій</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3"/>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19. Інформація про склад, струк</w:t>
            </w:r>
            <w:r>
              <w:rPr>
                <w:rFonts w:eastAsia="Times New Roman"/>
                <w:b/>
                <w:bCs/>
                <w:color w:val="000000"/>
              </w:rPr>
              <w:t>туру і розмір іпотечного покриття:</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w:t>
            </w:r>
            <w:r>
              <w:rPr>
                <w:rFonts w:eastAsia="Times New Roman"/>
                <w:b/>
                <w:bCs/>
                <w:color w:val="000000"/>
              </w:rPr>
              <w:t>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4) відомості про структуру іпотечного покриття іпотечних облігацій за видами іпотечних активів та інших акти</w:t>
            </w:r>
            <w:r>
              <w:rPr>
                <w:rFonts w:eastAsia="Times New Roman"/>
                <w:b/>
                <w:bCs/>
                <w:color w:val="000000"/>
              </w:rPr>
              <w:t>вів на кінець звітного періоду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5) відомості щодо підстав виникнення у емітента іпотечних облігацій прав на іпотечні активи, які складають іпотечне покриття за станом на кінець звітного року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 xml:space="preserve">20. Інформація про наявність прострочених боржником строків </w:t>
            </w:r>
            <w:r>
              <w:rPr>
                <w:rFonts w:eastAsia="Times New Roman"/>
                <w:b/>
                <w:bCs/>
                <w:color w:val="000000"/>
              </w:rPr>
              <w:t>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21. Інформація про випуски іпотечних сертифікатів</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22. Інформація щодо реєстру іпотечних активів</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23. Основні відомості про ФОН</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24. Інформація про випуски сертифікатів ФОН</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25. Інформація про осіб, що володіють сертифікатами ФОН</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26. Розрахунок вартості чистих активів ФОН</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27. Правила ФОН</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28. Відомості про аудиторський висновок (звіт)</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29. Текст аудиторського висновку (звіту)</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30. Річна фінансова звітність</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X</w:t>
            </w: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lastRenderedPageBreak/>
              <w:t>31. Річна фінансова звітність, складена відповідно до Міжнародних стандартів бухгалтерського обліку (у разі наявності)</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gridSpan w:val="2"/>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32. Звіт про стан об'єкта нерухомості (у разі емісії цільових облігацій підприємств, виконання зобов'язань за якими здійснюється шляхом передачі об'єкта (частини об'єкта) житлового будівництва)</w:t>
            </w:r>
          </w:p>
        </w:tc>
        <w:tc>
          <w:tcPr>
            <w:tcW w:w="5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b/>
                <w:bCs/>
                <w:color w:val="000000"/>
              </w:rPr>
            </w:pPr>
          </w:p>
        </w:tc>
      </w:tr>
      <w:tr w:rsidR="00000000">
        <w:tc>
          <w:tcPr>
            <w:tcW w:w="0" w:type="auto"/>
            <w:tcMar>
              <w:top w:w="60" w:type="dxa"/>
              <w:left w:w="60" w:type="dxa"/>
              <w:bottom w:w="60" w:type="dxa"/>
              <w:right w:w="60" w:type="dxa"/>
            </w:tcMar>
            <w:vAlign w:val="center"/>
            <w:hideMark/>
          </w:tcPr>
          <w:p w:rsidR="00000000" w:rsidRDefault="0007644D">
            <w:pPr>
              <w:rPr>
                <w:rFonts w:eastAsia="Times New Roman"/>
                <w:b/>
                <w:bCs/>
                <w:color w:val="000000"/>
              </w:rPr>
            </w:pPr>
            <w:r>
              <w:rPr>
                <w:rFonts w:eastAsia="Times New Roman"/>
                <w:b/>
                <w:bCs/>
                <w:color w:val="000000"/>
              </w:rPr>
              <w:t>33. Примітки</w:t>
            </w:r>
          </w:p>
        </w:tc>
        <w:tc>
          <w:tcPr>
            <w:tcW w:w="4000" w:type="pct"/>
            <w:gridSpan w:val="2"/>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н/д</w:t>
            </w:r>
          </w:p>
        </w:tc>
      </w:tr>
    </w:tbl>
    <w:p w:rsidR="00000000" w:rsidRDefault="0007644D">
      <w:pPr>
        <w:pStyle w:val="3"/>
        <w:rPr>
          <w:rFonts w:eastAsia="Times New Roman"/>
          <w:color w:val="000000"/>
        </w:rPr>
      </w:pPr>
      <w:r>
        <w:rPr>
          <w:rFonts w:eastAsia="Times New Roman"/>
          <w:color w:val="000000"/>
        </w:rPr>
        <w:br w:type="page"/>
      </w:r>
      <w:r>
        <w:rPr>
          <w:rFonts w:eastAsia="Times New Roman"/>
          <w:color w:val="000000"/>
        </w:rPr>
        <w:lastRenderedPageBreak/>
        <w:t>III. Основні відомості про емітента</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 Повне найменування</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Приватне акцiонерне товариство "Медицина"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2. Серія і номер свідоцтва про державну реєстрацію юридичної особи (за наявності)</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ААВ №345104</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3. Дата проведення державної реєстрації</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28.03.2017</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4. Територія (область)</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xml:space="preserve">м. Київ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5. Статутний капітал (грн)</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200000.00</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6. Відсоток акцій у статутному капіталі, що належить державі</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0</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0</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8. Середня кількість працівників (осіб)</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15</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9. Основні види діяльності із зазначенн</w:t>
            </w:r>
            <w:r>
              <w:rPr>
                <w:rFonts w:eastAsia="Times New Roman"/>
                <w:color w:val="000000"/>
              </w:rPr>
              <w:t>ям найменування виду діяльності та коду за КВЕД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46.46 Оптова торгiвля фармацевтичними товарами</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46.90 Неспецiалiзована оптова торгiвля</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42.99 Будiвництво iнших споруд ,н.в.i.у.</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10. Органи управління підприємства</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Органом управлiння є Директор</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11. Банки, що обслуговують емітента: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 найменування банку (філії, відділення банку), який обслуговує емітента за поточним рахунком у національній валюті</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ПАТ "Укрсоцбанк"</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2) МФО банку</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300023</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3) поточний рахунок</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26009000051046</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4) найменування банку (</w:t>
            </w:r>
            <w:r>
              <w:rPr>
                <w:rFonts w:eastAsia="Times New Roman"/>
                <w:color w:val="000000"/>
              </w:rPr>
              <w:t>філії, відділення банку), який обслуговує емітента за поточним рахунком у іноземній валюті</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5) МФО банку</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6) поточний рахунок</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r>
    </w:tbl>
    <w:p w:rsidR="00000000" w:rsidRDefault="0007644D">
      <w:pPr>
        <w:pStyle w:val="3"/>
        <w:rPr>
          <w:rFonts w:eastAsia="Times New Roman"/>
          <w:color w:val="000000"/>
        </w:rPr>
      </w:pPr>
      <w:r>
        <w:rPr>
          <w:rFonts w:eastAsia="Times New Roman"/>
          <w:color w:val="000000"/>
        </w:rPr>
        <w:lastRenderedPageBreak/>
        <w:t>IV. Інформація про засновників та/або учасників емітента та кількість і вартість акцій (розміру часток, паїв)</w:t>
      </w:r>
    </w:p>
    <w:tbl>
      <w:tblPr>
        <w:tblW w:w="5000" w:type="pct"/>
        <w:tblCellMar>
          <w:top w:w="15" w:type="dxa"/>
          <w:left w:w="15" w:type="dxa"/>
          <w:bottom w:w="15" w:type="dxa"/>
          <w:right w:w="15" w:type="dxa"/>
        </w:tblCellMar>
        <w:tblLook w:val="04A0" w:firstRow="1" w:lastRow="0" w:firstColumn="1" w:lastColumn="0" w:noHBand="0" w:noVBand="1"/>
      </w:tblPr>
      <w:tblGrid>
        <w:gridCol w:w="2697"/>
        <w:gridCol w:w="2188"/>
        <w:gridCol w:w="1889"/>
        <w:gridCol w:w="3415"/>
      </w:tblGrid>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Найменування юридичної особи засновника та/або учасника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Код за ЄДРПОУ засновника та/або учасника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Місцезнаходження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Відсоток акцій (часток, паїв), які належать засновнику та/або учаснику (від загальної кількості)</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Прізвище, ім"я, по батькові фізичної особи</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С</w:t>
            </w:r>
            <w:r>
              <w:rPr>
                <w:rFonts w:eastAsia="Times New Roman"/>
                <w:b/>
                <w:bCs/>
                <w:color w:val="000000"/>
                <w:sz w:val="20"/>
                <w:szCs w:val="20"/>
              </w:rPr>
              <w:t>ерія, номер, дата видачі та найменування органу, який видав паспорт*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Відсоток акцій (часток, паїв), які належать засновнику та/або учаснику (від загальної кількості)</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Малишева Валентина Степанiвна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60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Рева Сергiй Iванович</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w:t>
            </w:r>
          </w:p>
        </w:tc>
      </w:tr>
      <w:tr w:rsidR="00000000">
        <w:tc>
          <w:tcPr>
            <w:tcW w:w="0" w:type="auto"/>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Усього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100</w:t>
            </w:r>
          </w:p>
        </w:tc>
      </w:tr>
    </w:tbl>
    <w:p w:rsidR="00000000" w:rsidRDefault="0007644D">
      <w:pPr>
        <w:pStyle w:val="3"/>
        <w:rPr>
          <w:rFonts w:eastAsia="Times New Roman"/>
          <w:color w:val="000000"/>
        </w:rPr>
      </w:pPr>
      <w:r>
        <w:rPr>
          <w:rFonts w:eastAsia="Times New Roman"/>
          <w:color w:val="000000"/>
        </w:rPr>
        <w:t>V. Інформація про посадових осіб емітента</w:t>
      </w:r>
    </w:p>
    <w:p w:rsidR="00000000" w:rsidRDefault="0007644D">
      <w:pPr>
        <w:pStyle w:val="4"/>
        <w:rPr>
          <w:rFonts w:eastAsia="Times New Roman"/>
          <w:color w:val="000000"/>
        </w:rPr>
      </w:pPr>
      <w:r>
        <w:rPr>
          <w:rFonts w:eastAsia="Times New Roman"/>
          <w:color w:val="000000"/>
        </w:rPr>
        <w:t>6.1. Інформація щодо освіти та стажу роботи посадових осіб емітента</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 посада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Директор</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2) прізвище, ім'я, по батькові фізичної особи або повне найменування юридичної особи</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Малишева Валентина Степанiвна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3) паспортні дані фізичної особи (серія, номер, дата видачі, орган, який видав)* або код за ЄДРПОУ юридичної особи</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4) рік народження**</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1960</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5) освіта**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6) стаж роботи (років)**</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13</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7) найменування підприємства та попередня посада, яку займав**</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Ки</w:t>
            </w:r>
            <w:r>
              <w:rPr>
                <w:rFonts w:eastAsia="Times New Roman"/>
                <w:color w:val="000000"/>
              </w:rPr>
              <w:t>ївський радiозавод</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8) дата набуття повноважень та термін, на який обрано (призначено)</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31.03.2006 Бестроково</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9) Опис</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 xml:space="preserve">Повноваження та обов'язки посадової особи визначенi посадовою iнструкцiєю. </w:t>
            </w:r>
            <w:r>
              <w:rPr>
                <w:rFonts w:eastAsia="Times New Roman"/>
                <w:color w:val="000000"/>
              </w:rPr>
              <w:br/>
            </w:r>
            <w:r>
              <w:rPr>
                <w:rFonts w:eastAsia="Times New Roman"/>
                <w:color w:val="000000"/>
              </w:rPr>
              <w:t>Винагорода в грошовiй та в натуральнiй формах посадовiй особi емiтента не виплачувалась. Змiн у</w:t>
            </w:r>
            <w:r>
              <w:rPr>
                <w:rFonts w:eastAsia="Times New Roman"/>
                <w:color w:val="000000"/>
              </w:rPr>
              <w:br/>
              <w:t xml:space="preserve">персональному складi посадових осiб за звiтний перiод не було. Непогашеної судимостi за </w:t>
            </w:r>
            <w:r>
              <w:rPr>
                <w:rFonts w:eastAsia="Times New Roman"/>
                <w:color w:val="000000"/>
              </w:rPr>
              <w:br/>
              <w:t xml:space="preserve">корисливi та посадовi злочини посадова особа емiтента не має.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Зазн</w:t>
            </w:r>
            <w:r>
              <w:rPr>
                <w:rFonts w:eastAsia="Times New Roman"/>
                <w:color w:val="000000"/>
                <w:sz w:val="20"/>
                <w:szCs w:val="20"/>
              </w:rPr>
              <w:t xml:space="preserve">ачається у разі надання згоди фізичної особи на розкриття паспортних даних. У разі ненадання згоди посадової особи на розкриття паспортних даних про це зазначається у описі. </w:t>
            </w:r>
            <w:r>
              <w:rPr>
                <w:rFonts w:eastAsia="Times New Roman"/>
                <w:color w:val="000000"/>
                <w:sz w:val="20"/>
                <w:szCs w:val="20"/>
              </w:rPr>
              <w:br/>
              <w:t>** Заповнюється щодо фізичних осіб.</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 посада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Головний бухгалтер</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lastRenderedPageBreak/>
              <w:t xml:space="preserve">2) прізвище, </w:t>
            </w:r>
            <w:r>
              <w:rPr>
                <w:rFonts w:eastAsia="Times New Roman"/>
                <w:color w:val="000000"/>
              </w:rPr>
              <w:t>ім'я, по батькові фізичної особи або повне найменування юридичної особи</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Кабанов Iгор Євгенiйович</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3) паспортні дані фізичної особи (серія, номер, дата видачі, орган, який видав)* або код за ЄДРПОУ юридичної особи</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4) рік народження**</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1973</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5) освіта**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Вища економiчна</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6) стаж роботи (років)**</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13</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7) найменування підприємства та попередня посада, яку займав**</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ТОВ "Аван" Головний Бухгалтер</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8) дата набуття повноважень та термін, на який обрано (призначено)</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01.05.2007 н/д</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9) Опис</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 xml:space="preserve">Повноваження та обов'язки посадової особи визначенi посадовою iнструкцiєю. </w:t>
            </w:r>
            <w:r>
              <w:rPr>
                <w:rFonts w:eastAsia="Times New Roman"/>
                <w:color w:val="000000"/>
              </w:rPr>
              <w:br/>
              <w:t>Винагорода в грошовiй та в натуральнiй формах посадовiй особi емiтента не виплачувалась. Змiн у</w:t>
            </w:r>
            <w:r>
              <w:rPr>
                <w:rFonts w:eastAsia="Times New Roman"/>
                <w:color w:val="000000"/>
              </w:rPr>
              <w:br/>
              <w:t>персональному складi посадових осiб за звiтний перiод не було. Непогашеної судимостi</w:t>
            </w:r>
            <w:r>
              <w:rPr>
                <w:rFonts w:eastAsia="Times New Roman"/>
                <w:color w:val="000000"/>
              </w:rPr>
              <w:t xml:space="preserve"> за </w:t>
            </w:r>
            <w:r>
              <w:rPr>
                <w:rFonts w:eastAsia="Times New Roman"/>
                <w:color w:val="000000"/>
              </w:rPr>
              <w:br/>
              <w:t xml:space="preserve">корисливi та посадовi злочини посадова особа емiтента не має.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 Зазначається у разі надання згоди фізичної особи на розкриття паспортних даних. У разі ненадання згоди посадової особи на розкриття паспортних даних про це зазначається у описі. </w:t>
            </w:r>
            <w:r>
              <w:rPr>
                <w:rFonts w:eastAsia="Times New Roman"/>
                <w:color w:val="000000"/>
                <w:sz w:val="20"/>
                <w:szCs w:val="20"/>
              </w:rPr>
              <w:br/>
              <w:t>** За</w:t>
            </w:r>
            <w:r>
              <w:rPr>
                <w:rFonts w:eastAsia="Times New Roman"/>
                <w:color w:val="000000"/>
                <w:sz w:val="20"/>
                <w:szCs w:val="20"/>
              </w:rPr>
              <w:t>повнюється щодо фізичних осіб.</w:t>
            </w:r>
          </w:p>
        </w:tc>
      </w:tr>
    </w:tbl>
    <w:p w:rsidR="00000000" w:rsidRDefault="0007644D">
      <w:pPr>
        <w:rPr>
          <w:rFonts w:eastAsia="Times New Roman"/>
          <w:color w:val="000000"/>
        </w:rPr>
        <w:sectPr w:rsidR="00000000">
          <w:pgSz w:w="11907" w:h="16840"/>
          <w:pgMar w:top="1134" w:right="851" w:bottom="851" w:left="851" w:header="0" w:footer="0" w:gutter="0"/>
          <w:cols w:space="708"/>
          <w:docGrid w:linePitch="360"/>
        </w:sectPr>
      </w:pPr>
    </w:p>
    <w:p w:rsidR="00000000" w:rsidRDefault="0007644D">
      <w:pPr>
        <w:pStyle w:val="4"/>
        <w:rPr>
          <w:rFonts w:eastAsia="Times New Roman"/>
          <w:color w:val="000000"/>
        </w:rPr>
      </w:pPr>
      <w:r>
        <w:rPr>
          <w:rFonts w:eastAsia="Times New Roman"/>
          <w:color w:val="000000"/>
        </w:rPr>
        <w:lastRenderedPageBreak/>
        <w:t>2. Інформація про володіння посадовими особами емітента акціями емітента</w:t>
      </w:r>
    </w:p>
    <w:tbl>
      <w:tblPr>
        <w:tblW w:w="5000" w:type="pct"/>
        <w:tblCellMar>
          <w:top w:w="15" w:type="dxa"/>
          <w:left w:w="15" w:type="dxa"/>
          <w:bottom w:w="15" w:type="dxa"/>
          <w:right w:w="15" w:type="dxa"/>
        </w:tblCellMar>
        <w:tblLook w:val="04A0" w:firstRow="1" w:lastRow="0" w:firstColumn="1" w:lastColumn="0" w:noHBand="0" w:noVBand="1"/>
      </w:tblPr>
      <w:tblGrid>
        <w:gridCol w:w="937"/>
        <w:gridCol w:w="2682"/>
        <w:gridCol w:w="2908"/>
        <w:gridCol w:w="1235"/>
        <w:gridCol w:w="1610"/>
        <w:gridCol w:w="808"/>
        <w:gridCol w:w="1423"/>
        <w:gridCol w:w="1539"/>
        <w:gridCol w:w="1697"/>
      </w:tblGrid>
      <w:tr w:rsidR="0000000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Посада</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Прізвище, ім'я, по батькові посадової особи або повне найменування юридичної особи</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Паспортні дані фізичної особи (серія, н</w:t>
            </w:r>
            <w:r>
              <w:rPr>
                <w:rFonts w:eastAsia="Times New Roman"/>
                <w:b/>
                <w:bCs/>
                <w:color w:val="000000"/>
                <w:sz w:val="20"/>
                <w:szCs w:val="20"/>
              </w:rPr>
              <w:t>омер, дата видачі, орган, який видав)* або код за ЄДРПОУ юридичної особи</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акцій (штук)</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 загальної кількості акцій (у відсотках)</w:t>
            </w:r>
          </w:p>
        </w:tc>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за видами акцій</w:t>
            </w:r>
          </w:p>
        </w:tc>
      </w:tr>
      <w:tr w:rsidR="0000000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прості на пред'явника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на пред'явника</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9</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Директор</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Малишева Валентина Степанiвна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60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right"/>
              <w:rPr>
                <w:rFonts w:eastAsia="Times New Roman"/>
                <w:color w:val="000000"/>
                <w:sz w:val="20"/>
                <w:szCs w:val="20"/>
              </w:rPr>
            </w:pPr>
            <w:r>
              <w:rPr>
                <w:rStyle w:val="a4"/>
                <w:rFonts w:eastAsia="Times New Roman"/>
                <w:color w:val="000000"/>
                <w:sz w:val="20"/>
                <w:szCs w:val="20"/>
              </w:rPr>
              <w:t>Усього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60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sz w:val="20"/>
                <w:szCs w:val="20"/>
              </w:rPr>
            </w:pPr>
          </w:p>
        </w:tc>
      </w:tr>
    </w:tbl>
    <w:p w:rsidR="00000000" w:rsidRDefault="0007644D">
      <w:pPr>
        <w:pStyle w:val="small-text"/>
        <w:rPr>
          <w:color w:val="000000"/>
        </w:rPr>
      </w:pPr>
      <w:r>
        <w:rPr>
          <w:color w:val="000000"/>
        </w:rPr>
        <w:t xml:space="preserve">* Зазначається у разі надання згоди фізичної особи на розкриття паспортних даних. </w:t>
      </w:r>
    </w:p>
    <w:p w:rsidR="00000000" w:rsidRDefault="0007644D">
      <w:pPr>
        <w:rPr>
          <w:rFonts w:eastAsia="Times New Roman"/>
          <w:color w:val="000000"/>
        </w:rPr>
        <w:sectPr w:rsidR="00000000">
          <w:pgSz w:w="16840" w:h="11907" w:orient="landscape"/>
          <w:pgMar w:top="1134" w:right="1134"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VI. Інформація про осіб, що володіють 10 відсотками та більше акцій емітента</w:t>
      </w:r>
    </w:p>
    <w:tbl>
      <w:tblPr>
        <w:tblW w:w="5000" w:type="pct"/>
        <w:tblCellMar>
          <w:top w:w="15" w:type="dxa"/>
          <w:left w:w="15" w:type="dxa"/>
          <w:bottom w:w="15" w:type="dxa"/>
          <w:right w:w="15" w:type="dxa"/>
        </w:tblCellMar>
        <w:tblLook w:val="04A0" w:firstRow="1" w:lastRow="0" w:firstColumn="1" w:lastColumn="0" w:noHBand="0" w:noVBand="1"/>
      </w:tblPr>
      <w:tblGrid>
        <w:gridCol w:w="1827"/>
        <w:gridCol w:w="1312"/>
        <w:gridCol w:w="2117"/>
        <w:gridCol w:w="1165"/>
        <w:gridCol w:w="1443"/>
        <w:gridCol w:w="1714"/>
        <w:gridCol w:w="772"/>
        <w:gridCol w:w="1372"/>
        <w:gridCol w:w="1503"/>
        <w:gridCol w:w="1614"/>
      </w:tblGrid>
      <w:tr w:rsidR="0000000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Найменування юридичної особи</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Код за ЄДРПОУ</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Місцезнаходження</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акцій (штук)</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 загальної кількості акцій (у відсотках)</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 загальної кількості голосуючих акцій (у відсотках)</w:t>
            </w:r>
          </w:p>
        </w:tc>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за видами акцій</w:t>
            </w:r>
          </w:p>
        </w:tc>
      </w:tr>
      <w:tr w:rsidR="0000000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прості на пред'явника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на пред'явника</w:t>
            </w:r>
          </w:p>
        </w:tc>
      </w:tr>
      <w:tr w:rsidR="0000000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Прізвище, ім'я, по батькові фізичної особи*</w:t>
            </w:r>
          </w:p>
        </w:tc>
        <w:tc>
          <w:tcPr>
            <w:tcW w:w="0" w:type="auto"/>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Серія, номер, дата видачі паспорта, найменування органу, який видав паспорт**</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акцій (штук)</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 загальної кількості акцій (у відсотках)</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Від загальної кількості голосуючих акцій (у відсотках)</w:t>
            </w:r>
          </w:p>
        </w:tc>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за видами акцій</w:t>
            </w:r>
          </w:p>
        </w:tc>
      </w:tr>
      <w:tr w:rsidR="0000000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прост</w:t>
            </w:r>
            <w:r>
              <w:rPr>
                <w:rFonts w:eastAsia="Times New Roman"/>
                <w:b/>
                <w:bCs/>
                <w:color w:val="000000"/>
                <w:sz w:val="20"/>
                <w:szCs w:val="20"/>
              </w:rPr>
              <w:t>і на пред'явника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привілейовані на пред'явника</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Рева Сергiй Iванович</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right"/>
              <w:rPr>
                <w:rFonts w:eastAsia="Times New Roman"/>
                <w:color w:val="000000"/>
                <w:sz w:val="20"/>
                <w:szCs w:val="20"/>
              </w:rPr>
            </w:pPr>
            <w:r>
              <w:rPr>
                <w:rStyle w:val="a4"/>
                <w:rFonts w:eastAsia="Times New Roman"/>
                <w:color w:val="000000"/>
                <w:sz w:val="20"/>
                <w:szCs w:val="20"/>
              </w:rPr>
              <w:t>Усього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r>
              <w:rPr>
                <w:rFonts w:eastAsia="Times New Roman"/>
                <w:color w:val="000000"/>
                <w:sz w:val="20"/>
                <w:szCs w:val="20"/>
              </w:rPr>
              <w:t>400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center"/>
              <w:rPr>
                <w:rFonts w:eastAsia="Times New Roman"/>
                <w:sz w:val="20"/>
                <w:szCs w:val="20"/>
              </w:rPr>
            </w:pPr>
          </w:p>
        </w:tc>
      </w:tr>
    </w:tbl>
    <w:p w:rsidR="00000000" w:rsidRDefault="0007644D">
      <w:pPr>
        <w:pStyle w:val="small-text"/>
        <w:rPr>
          <w:color w:val="000000"/>
        </w:rPr>
      </w:pPr>
      <w:r>
        <w:rPr>
          <w:color w:val="000000"/>
        </w:rPr>
        <w:t xml:space="preserve">* Зазначається: "Фізична особа", якщо фізична особа не дала згоди на розкриття прізвища, імені, по батькові. </w:t>
      </w:r>
      <w:r>
        <w:rPr>
          <w:color w:val="000000"/>
        </w:rPr>
        <w:br/>
      </w:r>
      <w:r>
        <w:rPr>
          <w:color w:val="000000"/>
        </w:rPr>
        <w:t xml:space="preserve">** Заповненювати необов'язково. </w:t>
      </w:r>
    </w:p>
    <w:p w:rsidR="00000000" w:rsidRDefault="0007644D">
      <w:pPr>
        <w:rPr>
          <w:rFonts w:eastAsia="Times New Roman"/>
          <w:color w:val="000000"/>
        </w:rPr>
        <w:sectPr w:rsidR="00000000">
          <w:pgSz w:w="16840" w:h="11907" w:orient="landscape"/>
          <w:pgMar w:top="1134" w:right="1134"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VII. Інформація про загальні збори акціонерів</w:t>
      </w:r>
    </w:p>
    <w:tbl>
      <w:tblPr>
        <w:tblW w:w="5000" w:type="pct"/>
        <w:tblCellMar>
          <w:top w:w="15" w:type="dxa"/>
          <w:left w:w="15" w:type="dxa"/>
          <w:bottom w:w="15" w:type="dxa"/>
          <w:right w:w="15" w:type="dxa"/>
        </w:tblCellMar>
        <w:tblLook w:val="04A0" w:firstRow="1" w:lastRow="0" w:firstColumn="1" w:lastColumn="0" w:noHBand="0" w:noVBand="1"/>
      </w:tblPr>
      <w:tblGrid>
        <w:gridCol w:w="2364"/>
        <w:gridCol w:w="3128"/>
        <w:gridCol w:w="4697"/>
      </w:tblGrid>
      <w:tr w:rsidR="0000000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Вид загальних зборів*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чергові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позачергові</w:t>
            </w:r>
          </w:p>
        </w:tc>
      </w:tr>
      <w:tr w:rsidR="0000000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X</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Дата проведення</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11.03.2016</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Кворум зборів**</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Опис</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Звiт директора про фiнансово-господарську дiяльнiсть товариства за 2015р.</w:t>
            </w:r>
            <w:r>
              <w:rPr>
                <w:rFonts w:eastAsia="Times New Roman"/>
                <w:color w:val="000000"/>
                <w:sz w:val="20"/>
                <w:szCs w:val="20"/>
              </w:rPr>
              <w:br/>
              <w:t>Затвердження фiнансових результатiв за 2015р., балансiв2015розподiлу прибутку</w:t>
            </w:r>
            <w:r>
              <w:rPr>
                <w:rFonts w:eastAsia="Times New Roman"/>
                <w:color w:val="000000"/>
                <w:sz w:val="20"/>
                <w:szCs w:val="20"/>
              </w:rPr>
              <w:br/>
              <w:t>Слухали: Малишеву Валентину Степанiвну</w:t>
            </w:r>
            <w:r>
              <w:rPr>
                <w:rFonts w:eastAsia="Times New Roman"/>
                <w:color w:val="000000"/>
                <w:sz w:val="20"/>
                <w:szCs w:val="20"/>
              </w:rPr>
              <w:br/>
              <w:t>Реву Сергiя Iвановича</w:t>
            </w:r>
            <w:r>
              <w:rPr>
                <w:rFonts w:eastAsia="Times New Roman"/>
                <w:color w:val="000000"/>
                <w:sz w:val="20"/>
                <w:szCs w:val="20"/>
              </w:rPr>
              <w:br/>
              <w:t>Затвердили : фiнансово-господарськi результ</w:t>
            </w:r>
            <w:r>
              <w:rPr>
                <w:rFonts w:eastAsia="Times New Roman"/>
                <w:color w:val="000000"/>
                <w:sz w:val="20"/>
                <w:szCs w:val="20"/>
              </w:rPr>
              <w:t>ати за 2015р.-задовiльнi</w:t>
            </w:r>
            <w:r>
              <w:rPr>
                <w:rFonts w:eastAsia="Times New Roman"/>
                <w:color w:val="000000"/>
                <w:sz w:val="20"/>
                <w:szCs w:val="20"/>
              </w:rPr>
              <w:br/>
              <w:t>Прибуток(збиток) вiднести на нерозподiлений прибуток</w:t>
            </w:r>
          </w:p>
        </w:tc>
      </w:tr>
    </w:tbl>
    <w:p w:rsidR="00000000" w:rsidRDefault="0007644D">
      <w:pPr>
        <w:rPr>
          <w:rFonts w:eastAsia="Times New Roman"/>
          <w:color w:val="000000"/>
        </w:rPr>
      </w:pPr>
    </w:p>
    <w:p w:rsidR="00000000" w:rsidRDefault="0007644D">
      <w:pPr>
        <w:rPr>
          <w:rFonts w:eastAsia="Times New Roman"/>
          <w:color w:val="000000"/>
        </w:rPr>
        <w:sectPr w:rsidR="00000000">
          <w:pgSz w:w="11907" w:h="16840"/>
          <w:pgMar w:top="1134" w:right="851"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IX. Інформація про осіб, послугами яких користується емітент</w:t>
      </w:r>
    </w:p>
    <w:tbl>
      <w:tblPr>
        <w:tblW w:w="5000" w:type="pct"/>
        <w:tblCellMar>
          <w:top w:w="15" w:type="dxa"/>
          <w:left w:w="15" w:type="dxa"/>
          <w:bottom w:w="15" w:type="dxa"/>
          <w:right w:w="15" w:type="dxa"/>
        </w:tblCellMar>
        <w:tblLook w:val="04A0" w:firstRow="1" w:lastRow="0" w:firstColumn="1" w:lastColumn="0" w:noHBand="0" w:noVBand="1"/>
      </w:tblPr>
      <w:tblGrid>
        <w:gridCol w:w="4076"/>
        <w:gridCol w:w="6113"/>
      </w:tblGrid>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Повне найменування юридичної особи або прізвище, ім'я та по батькові фізічної особи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Публiчне акцiонерне товариство "державний ощадний банк України"</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Організаційно-правова форма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Публічне акціонерне товариство</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Код за ЄДРПОУ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00032129</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Місцезнаходження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01001 м. Київ м. Київ м .Київ Госпiтальна ,12Г</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Номер ліцензії або іншого документа на цей вид діяльності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АЕ №286660</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Назва державного органу, що видав ліцензію або інший документ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Державна комiсiя з цiнних паперiв та фондового ринку</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Дата видачі ліцензії або іншого документа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10.10.2013</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Міжміський код т</w:t>
            </w:r>
            <w:r>
              <w:rPr>
                <w:rFonts w:eastAsia="Times New Roman"/>
                <w:b/>
                <w:bCs/>
                <w:color w:val="000000"/>
                <w:sz w:val="20"/>
                <w:szCs w:val="20"/>
              </w:rPr>
              <w:t>а телефон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(044)426-43-86</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Факс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(044)426-86-33</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Вид діяльності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Банкiвська </w:t>
            </w:r>
          </w:p>
        </w:tc>
      </w:tr>
      <w:tr w:rsidR="00000000">
        <w:tc>
          <w:tcPr>
            <w:tcW w:w="2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b/>
                <w:bCs/>
                <w:color w:val="000000"/>
                <w:sz w:val="20"/>
                <w:szCs w:val="20"/>
              </w:rPr>
            </w:pPr>
            <w:r>
              <w:rPr>
                <w:rFonts w:eastAsia="Times New Roman"/>
                <w:b/>
                <w:bCs/>
                <w:color w:val="000000"/>
                <w:sz w:val="20"/>
                <w:szCs w:val="20"/>
              </w:rPr>
              <w:t>Опис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Н/д</w:t>
            </w:r>
          </w:p>
        </w:tc>
      </w:tr>
    </w:tbl>
    <w:p w:rsidR="00000000" w:rsidRDefault="0007644D">
      <w:pPr>
        <w:rPr>
          <w:rFonts w:eastAsia="Times New Roman"/>
          <w:color w:val="000000"/>
        </w:rPr>
      </w:pPr>
    </w:p>
    <w:p w:rsidR="00000000" w:rsidRDefault="0007644D">
      <w:pPr>
        <w:rPr>
          <w:rFonts w:eastAsia="Times New Roman"/>
          <w:color w:val="000000"/>
        </w:rPr>
        <w:sectPr w:rsidR="00000000">
          <w:pgSz w:w="11907" w:h="16840"/>
          <w:pgMar w:top="1134" w:right="851"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X. Відомості про цінні папери емітента</w:t>
      </w:r>
    </w:p>
    <w:p w:rsidR="00000000" w:rsidRDefault="0007644D">
      <w:pPr>
        <w:pStyle w:val="4"/>
        <w:rPr>
          <w:rFonts w:eastAsia="Times New Roman"/>
          <w:color w:val="000000"/>
        </w:rPr>
      </w:pPr>
      <w:r>
        <w:rPr>
          <w:rFonts w:eastAsia="Times New Roman"/>
          <w:color w:val="000000"/>
        </w:rPr>
        <w:t>1. Інформація про випуски акцій</w:t>
      </w:r>
    </w:p>
    <w:tbl>
      <w:tblPr>
        <w:tblW w:w="5000" w:type="pct"/>
        <w:tblCellMar>
          <w:top w:w="15" w:type="dxa"/>
          <w:left w:w="15" w:type="dxa"/>
          <w:bottom w:w="15" w:type="dxa"/>
          <w:right w:w="15" w:type="dxa"/>
        </w:tblCellMar>
        <w:tblLook w:val="04A0" w:firstRow="1" w:lastRow="0" w:firstColumn="1" w:lastColumn="0" w:noHBand="0" w:noVBand="1"/>
      </w:tblPr>
      <w:tblGrid>
        <w:gridCol w:w="1140"/>
        <w:gridCol w:w="1359"/>
        <w:gridCol w:w="1760"/>
        <w:gridCol w:w="1897"/>
        <w:gridCol w:w="1734"/>
        <w:gridCol w:w="1715"/>
        <w:gridCol w:w="1373"/>
        <w:gridCol w:w="1105"/>
        <w:gridCol w:w="1361"/>
        <w:gridCol w:w="1395"/>
      </w:tblGrid>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Дата реєстрації випуску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Номер свідоцтва про реєстрацію випуску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Найменування органу, що зареєстрував випуск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Міжнародний ідентифікаційний номер</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Тип цінного паперу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Форма існування та форма випуску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Номінальна вартість акцій (грн)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Кількість акцій (штук)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Загальна номінальна вартість (грн)</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Частка у статутному капіталі (у від</w:t>
            </w:r>
            <w:r>
              <w:rPr>
                <w:rFonts w:eastAsia="Times New Roman"/>
                <w:b/>
                <w:bCs/>
                <w:color w:val="000000"/>
                <w:sz w:val="20"/>
                <w:szCs w:val="20"/>
              </w:rPr>
              <w:t>сотках)</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14.10.2010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491/10/1/10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Державна комiсiя з цiнних паперiв та фондового ринку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xml:space="preserve">UA 4000141436 UA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Акція проста бездокументарна іменна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Бездокументарні іменні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200000.00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100</w:t>
            </w:r>
          </w:p>
        </w:tc>
      </w:tr>
      <w:tr w:rsidR="00000000">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Style w:val="a4"/>
                <w:rFonts w:eastAsia="Times New Roman"/>
                <w:color w:val="000000"/>
                <w:sz w:val="20"/>
                <w:szCs w:val="20"/>
              </w:rPr>
              <w:t>Опис</w:t>
            </w:r>
          </w:p>
        </w:tc>
        <w:tc>
          <w:tcPr>
            <w:tcW w:w="0" w:type="auto"/>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Протягом рокуку розмiщень .продажу ,лiстингу та делiстингу не було</w:t>
            </w:r>
          </w:p>
        </w:tc>
      </w:tr>
      <w:tr w:rsidR="00000000">
        <w:tc>
          <w:tcPr>
            <w:tcW w:w="0" w:type="auto"/>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w:t>
            </w:r>
          </w:p>
        </w:tc>
      </w:tr>
    </w:tbl>
    <w:p w:rsidR="00000000" w:rsidRDefault="0007644D">
      <w:pPr>
        <w:rPr>
          <w:rFonts w:eastAsia="Times New Roman"/>
          <w:color w:val="000000"/>
        </w:rPr>
        <w:sectPr w:rsidR="00000000">
          <w:pgSz w:w="16840" w:h="11907" w:orient="landscape"/>
          <w:pgMar w:top="1134" w:right="1134"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XI. Опис бізнесу</w:t>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Засноване товариство у 1996 роцi</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Дочiрнiх пiдприємств та фiлiй немає</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Середньооблiкова чисельнiсть працiвникiв 15, з них 2 за сумiсництвом. Фонд оплата працi на рiк374,3тис. грн.Тенденцiя до збiльшення фонду оплати працi</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Емiтент не належить до обєднань пiдприємств</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Спiльну дiяльнiсть з iншими органiзацiями не провод</w:t>
            </w:r>
            <w:r>
              <w:rPr>
                <w:rFonts w:eastAsia="Times New Roman"/>
                <w:color w:val="000000"/>
              </w:rPr>
              <w:t>ить</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Пропозицiй не було</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Метод амортизацiї-прямолiнiйний , метод оцiнки вартостi запасiв-ФIФО</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Емiтент займається торгiвлею медичними матерiалами (купiвля до подальшого перепродажу)</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Достатнiсть робочого капiталу</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lastRenderedPageBreak/>
              <w:t> </w:t>
            </w:r>
          </w:p>
        </w:tc>
      </w:tr>
      <w:tr w:rsidR="00000000">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bl>
    <w:p w:rsidR="00000000" w:rsidRDefault="0007644D">
      <w:pPr>
        <w:rPr>
          <w:rFonts w:eastAsia="Times New Roman"/>
          <w:color w:val="000000"/>
        </w:rPr>
        <w:sectPr w:rsidR="00000000">
          <w:pgSz w:w="11907" w:h="16840"/>
          <w:pgMar w:top="1134" w:right="851"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XII. Інформація про господарську та фінансову діяльність емітента</w:t>
      </w:r>
    </w:p>
    <w:p w:rsidR="00000000" w:rsidRDefault="0007644D">
      <w:pPr>
        <w:pStyle w:val="4"/>
        <w:rPr>
          <w:rFonts w:eastAsia="Times New Roman"/>
          <w:color w:val="000000"/>
        </w:rPr>
      </w:pPr>
      <w:r>
        <w:rPr>
          <w:rFonts w:eastAsia="Times New Roman"/>
          <w:color w:val="000000"/>
        </w:rPr>
        <w:t>13.1. Інформація про основні засоби емітента (за залишковою вартістю)</w:t>
      </w:r>
    </w:p>
    <w:tbl>
      <w:tblPr>
        <w:tblW w:w="5000" w:type="pct"/>
        <w:tblCellMar>
          <w:top w:w="15" w:type="dxa"/>
          <w:left w:w="15" w:type="dxa"/>
          <w:bottom w:w="15" w:type="dxa"/>
          <w:right w:w="15" w:type="dxa"/>
        </w:tblCellMar>
        <w:tblLook w:val="04A0" w:firstRow="1" w:lastRow="0" w:firstColumn="1" w:lastColumn="0" w:noHBand="0" w:noVBand="1"/>
      </w:tblPr>
      <w:tblGrid>
        <w:gridCol w:w="2024"/>
        <w:gridCol w:w="1418"/>
        <w:gridCol w:w="1305"/>
        <w:gridCol w:w="1417"/>
        <w:gridCol w:w="1304"/>
        <w:gridCol w:w="1417"/>
        <w:gridCol w:w="1304"/>
      </w:tblGrid>
      <w:tr w:rsidR="0000000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Найменування основних засобів</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Власні основні засоби (тис. грн.)</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Орендовані основні засоби (тис. грн.)</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Основні засоби, всього (тис. грн.)</w:t>
            </w:r>
          </w:p>
        </w:tc>
      </w:tr>
      <w:tr w:rsidR="0000000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00000" w:rsidRDefault="0007644D">
            <w:pP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початок періоду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кінець періоду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початок періоду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кінець періоду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початок періоду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кінець періоду</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1. Виробничого призначення: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будівлі та споруди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машини та обладнання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транспортні засоби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земельні ділянки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інші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2. Невиробничого призначення: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будівлі та споруди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561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183.5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561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183.5</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машини та обладнання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100.8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транспортні засоби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52.9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52.9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7.3</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земельні ділянки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інвестиційна нерухомість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інші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42.2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42.2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10.6</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Усього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704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215.1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52.9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756.9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222.4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jc w:val="right"/>
              <w:rPr>
                <w:rFonts w:eastAsia="Times New Roman"/>
                <w:color w:val="000000"/>
                <w:sz w:val="20"/>
                <w:szCs w:val="20"/>
              </w:rPr>
            </w:pPr>
            <w:r>
              <w:rPr>
                <w:rFonts w:eastAsia="Times New Roman"/>
                <w:color w:val="000000"/>
                <w:sz w:val="20"/>
                <w:szCs w:val="20"/>
              </w:rPr>
              <w:t>Опис</w:t>
            </w:r>
          </w:p>
        </w:tc>
        <w:tc>
          <w:tcPr>
            <w:tcW w:w="0" w:type="auto"/>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Придбанi основнi засоби облiковуються по собiвартостi придбання, нарахування амортизацiї здiйснюється прямолiнiйним методом. Сума амортизацiї 552,1 тис.грн.</w:t>
            </w:r>
          </w:p>
        </w:tc>
      </w:tr>
    </w:tbl>
    <w:p w:rsidR="00000000" w:rsidRDefault="0007644D">
      <w:pPr>
        <w:pStyle w:val="4"/>
        <w:rPr>
          <w:rFonts w:eastAsia="Times New Roman"/>
          <w:color w:val="000000"/>
        </w:rPr>
      </w:pPr>
      <w:r>
        <w:rPr>
          <w:rFonts w:eastAsia="Times New Roman"/>
          <w:color w:val="000000"/>
        </w:rPr>
        <w:t>2. Інформація щодо вартості чистих активів емітента</w:t>
      </w:r>
    </w:p>
    <w:tbl>
      <w:tblPr>
        <w:tblW w:w="5000" w:type="pct"/>
        <w:tblCellMar>
          <w:top w:w="15" w:type="dxa"/>
          <w:left w:w="15" w:type="dxa"/>
          <w:bottom w:w="15" w:type="dxa"/>
          <w:right w:w="15" w:type="dxa"/>
        </w:tblCellMar>
        <w:tblLook w:val="04A0" w:firstRow="1" w:lastRow="0" w:firstColumn="1" w:lastColumn="0" w:noHBand="0" w:noVBand="1"/>
      </w:tblPr>
      <w:tblGrid>
        <w:gridCol w:w="2712"/>
        <w:gridCol w:w="3375"/>
        <w:gridCol w:w="4102"/>
      </w:tblGrid>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Найменування показника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За звітний період</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За попередній період</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Розрахункова вартість чистих активів (тис. грн)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1542.4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1494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Статутний капітал (тис. грн.)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Скоригований статутний капітал (тис. грн)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Опис</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 xml:space="preserve">Використана методика розрахунку вартостi чистих активiв емiтента за попереднiй та звiтний </w:t>
            </w:r>
            <w:r>
              <w:rPr>
                <w:rFonts w:eastAsia="Times New Roman"/>
                <w:color w:val="000000"/>
                <w:sz w:val="20"/>
                <w:szCs w:val="20"/>
              </w:rPr>
              <w:br/>
              <w:t xml:space="preserve">перiоди вiдповiдно до "Методичних рекомендацiй щодо визначення вартостi чистих активiв </w:t>
            </w:r>
            <w:r>
              <w:rPr>
                <w:rFonts w:eastAsia="Times New Roman"/>
                <w:color w:val="000000"/>
                <w:sz w:val="20"/>
                <w:szCs w:val="20"/>
              </w:rPr>
              <w:br/>
              <w:t>акцiонерних товариств", затверджених рiшенням Державної комiсiї з цiнних папе</w:t>
            </w:r>
            <w:r>
              <w:rPr>
                <w:rFonts w:eastAsia="Times New Roman"/>
                <w:color w:val="000000"/>
                <w:sz w:val="20"/>
                <w:szCs w:val="20"/>
              </w:rPr>
              <w:t xml:space="preserve">рiв та фондового </w:t>
            </w:r>
            <w:r>
              <w:rPr>
                <w:rFonts w:eastAsia="Times New Roman"/>
                <w:color w:val="000000"/>
                <w:sz w:val="20"/>
                <w:szCs w:val="20"/>
              </w:rPr>
              <w:br/>
              <w:t xml:space="preserve">ринку вiд 17.11.2004 р. N485 (з урахуванням змiн показникiв фiнансової звiтностi). </w:t>
            </w:r>
            <w:r>
              <w:rPr>
                <w:rFonts w:eastAsia="Times New Roman"/>
                <w:color w:val="000000"/>
                <w:sz w:val="20"/>
                <w:szCs w:val="20"/>
              </w:rPr>
              <w:br/>
              <w:t xml:space="preserve">Рiзниця мiж розрахунковою вартiстю чистих активiв i статутним капiталом на кiнець звiтного </w:t>
            </w:r>
            <w:r>
              <w:rPr>
                <w:rFonts w:eastAsia="Times New Roman"/>
                <w:color w:val="000000"/>
                <w:sz w:val="20"/>
                <w:szCs w:val="20"/>
              </w:rPr>
              <w:br/>
              <w:t>перiоду становить 1342,4 тис.грн. Рiзниця мiж розрахунковою ва</w:t>
            </w:r>
            <w:r>
              <w:rPr>
                <w:rFonts w:eastAsia="Times New Roman"/>
                <w:color w:val="000000"/>
                <w:sz w:val="20"/>
                <w:szCs w:val="20"/>
              </w:rPr>
              <w:t xml:space="preserve">ртiстю чистих активiв та </w:t>
            </w:r>
            <w:r>
              <w:rPr>
                <w:rFonts w:eastAsia="Times New Roman"/>
                <w:color w:val="000000"/>
                <w:sz w:val="20"/>
                <w:szCs w:val="20"/>
              </w:rPr>
              <w:br/>
              <w:t xml:space="preserve">скоригованим статутним капiталом на кiнець звiтного перiоду становить </w:t>
            </w:r>
            <w:r>
              <w:rPr>
                <w:rFonts w:eastAsia="Times New Roman"/>
                <w:color w:val="000000"/>
                <w:sz w:val="20"/>
                <w:szCs w:val="20"/>
              </w:rPr>
              <w:lastRenderedPageBreak/>
              <w:t xml:space="preserve">1342,4тис.грн. </w:t>
            </w:r>
            <w:r>
              <w:rPr>
                <w:rFonts w:eastAsia="Times New Roman"/>
                <w:color w:val="000000"/>
                <w:sz w:val="20"/>
                <w:szCs w:val="20"/>
              </w:rPr>
              <w:br/>
              <w:t>Рiзниця мiж розрахунковою вартiстю чистих активiв i статутним капiталом на кiнець попереднього</w:t>
            </w:r>
            <w:r>
              <w:rPr>
                <w:rFonts w:eastAsia="Times New Roman"/>
                <w:color w:val="000000"/>
                <w:sz w:val="20"/>
                <w:szCs w:val="20"/>
              </w:rPr>
              <w:br/>
              <w:t>перiоду становить 1294тис.грн. Рiзниця мiж розрах</w:t>
            </w:r>
            <w:r>
              <w:rPr>
                <w:rFonts w:eastAsia="Times New Roman"/>
                <w:color w:val="000000"/>
                <w:sz w:val="20"/>
                <w:szCs w:val="20"/>
              </w:rPr>
              <w:t xml:space="preserve">унковою вартiстю чистих активiв та </w:t>
            </w:r>
            <w:r>
              <w:rPr>
                <w:rFonts w:eastAsia="Times New Roman"/>
                <w:color w:val="000000"/>
                <w:sz w:val="20"/>
                <w:szCs w:val="20"/>
              </w:rPr>
              <w:br/>
              <w:t xml:space="preserve">скоригованим статутним капiталом на кiнець попереднього перiоду становить 1294 тис.грн.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lastRenderedPageBreak/>
              <w:t>Висновок</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Вартiсть чистих активiв акцiонерного товариства не менша вiд статутного капiталу (скоригованого). Вимоги п.3 ст.155 Цивiльного кодексу України дотримуються.</w:t>
            </w:r>
          </w:p>
        </w:tc>
      </w:tr>
    </w:tbl>
    <w:p w:rsidR="00000000" w:rsidRDefault="0007644D">
      <w:pPr>
        <w:pStyle w:val="4"/>
        <w:rPr>
          <w:rFonts w:eastAsia="Times New Roman"/>
          <w:color w:val="000000"/>
        </w:rPr>
      </w:pPr>
      <w:r>
        <w:rPr>
          <w:rFonts w:eastAsia="Times New Roman"/>
          <w:color w:val="000000"/>
        </w:rPr>
        <w:t>XV. Відомості про аудиторський висновок (звіт)</w:t>
      </w:r>
    </w:p>
    <w:tbl>
      <w:tblPr>
        <w:tblW w:w="5000" w:type="pct"/>
        <w:tblCellMar>
          <w:top w:w="15" w:type="dxa"/>
          <w:left w:w="15" w:type="dxa"/>
          <w:bottom w:w="15" w:type="dxa"/>
          <w:right w:w="15" w:type="dxa"/>
        </w:tblCellMar>
        <w:tblLook w:val="04A0" w:firstRow="1" w:lastRow="0" w:firstColumn="1" w:lastColumn="0" w:noHBand="0" w:noVBand="1"/>
      </w:tblPr>
      <w:tblGrid>
        <w:gridCol w:w="7472"/>
        <w:gridCol w:w="2717"/>
      </w:tblGrid>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Найменування аудиторської фірми (П. І. Б. аудитора - фізичної особи - підприємця)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ТОВ "Аудиторська фiрма "Баррiстер Агенс Груп"</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Код за ЄДРПОУ (реєстраційний номер облікової картки* платника податків - фізичної особи)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31992339</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Місцезнаходження аудиторсько</w:t>
            </w:r>
            <w:r>
              <w:rPr>
                <w:rFonts w:eastAsia="Times New Roman"/>
                <w:color w:val="000000"/>
                <w:sz w:val="20"/>
                <w:szCs w:val="20"/>
              </w:rPr>
              <w:t>ї фірми, аудитора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Україна,03186, м.Київ вул.Антонова 8,кв. 30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Номер та дата видачі свідоцтва про включення до Реєстру аудиторських фірм та аудиторів, виданого Аудиторською палатою України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2935 30.05.2002</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Реєстраційний номер, серія та номер, дата видачі т</w:t>
            </w:r>
            <w:r>
              <w:rPr>
                <w:rFonts w:eastAsia="Times New Roman"/>
                <w:color w:val="000000"/>
                <w:sz w:val="20"/>
                <w:szCs w:val="20"/>
              </w:rPr>
              <w:t>а строк дії свідоцтва про внесення до реєстру аудиторських фірм, які можуть проводити аудиторські перевірки професійних учасників ринку цінних паперів**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10701070009010410 А01 770521 23.04.2002 2022</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Звітний період, за який проведений аудит фінансової звітн</w:t>
            </w:r>
            <w:r>
              <w:rPr>
                <w:rFonts w:eastAsia="Times New Roman"/>
                <w:color w:val="000000"/>
                <w:sz w:val="20"/>
                <w:szCs w:val="20"/>
              </w:rPr>
              <w:t>ості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2016</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Думка аудитора***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умовно-позитивна</w:t>
            </w:r>
          </w:p>
        </w:tc>
      </w:tr>
    </w:tbl>
    <w:p w:rsidR="00000000" w:rsidRDefault="0007644D">
      <w:pPr>
        <w:pStyle w:val="4"/>
        <w:rPr>
          <w:rFonts w:eastAsia="Times New Roman"/>
          <w:color w:val="000000"/>
        </w:rPr>
      </w:pPr>
      <w:r>
        <w:rPr>
          <w:rFonts w:eastAsia="Times New Roman"/>
          <w:color w:val="000000"/>
        </w:rPr>
        <w:t>XVI. Текст аудиторського висновку (звіту).</w:t>
      </w:r>
    </w:p>
    <w:tbl>
      <w:tblPr>
        <w:tblW w:w="5000" w:type="pct"/>
        <w:tblCellMar>
          <w:top w:w="15" w:type="dxa"/>
          <w:left w:w="15" w:type="dxa"/>
          <w:bottom w:w="15" w:type="dxa"/>
          <w:right w:w="15" w:type="dxa"/>
        </w:tblCellMar>
        <w:tblLook w:val="04A0" w:firstRow="1" w:lastRow="0" w:firstColumn="1" w:lastColumn="0" w:noHBand="0" w:noVBand="1"/>
      </w:tblPr>
      <w:tblGrid>
        <w:gridCol w:w="7611"/>
        <w:gridCol w:w="2578"/>
      </w:tblGrid>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Найменування аудиторської фірми (П. І. Б. аудитора - фізичної особи - підприємця)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ТОВ "Аудиторська фiрма "Баррiстер Агенс Груп"</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Код за ЄДРПОУ (реєстраційний номер облікової картки* платника податків - фізичної особи)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31992339</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Місцезнаходження аудиторської фірми, аудитора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Україна,03186, м.Київ вул.Антонова 8,кв. 30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Номер та дата видачі свідоцтва про включення до Реєстру аудиторськ</w:t>
            </w:r>
            <w:r>
              <w:rPr>
                <w:rFonts w:eastAsia="Times New Roman"/>
                <w:color w:val="000000"/>
                <w:sz w:val="20"/>
                <w:szCs w:val="20"/>
              </w:rPr>
              <w:t>их фірм та аудиторів, виданого Аудиторською палатою України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2935 30.05.2002</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Реєстраційний номер, серія та номер, дата видачі та строк дії свідоцтва про внесення до реєстру аудиторських фірм, які можуть проводити аудиторські перевірки професійних учасників</w:t>
            </w:r>
            <w:r>
              <w:rPr>
                <w:rFonts w:eastAsia="Times New Roman"/>
                <w:color w:val="000000"/>
                <w:sz w:val="20"/>
                <w:szCs w:val="20"/>
              </w:rPr>
              <w:t xml:space="preserve"> ринку цінних паперів**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xml:space="preserve">28.03.2017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Текст аудиторського висновку (звіту)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p>
        </w:tc>
      </w:tr>
      <w:tr w:rsidR="00000000">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t>Аудиторська фiрма “Баррiстер АГЕНС Груп”</w:t>
            </w:r>
            <w:r>
              <w:rPr>
                <w:rFonts w:eastAsia="Times New Roman"/>
                <w:color w:val="000000"/>
                <w:sz w:val="20"/>
                <w:szCs w:val="20"/>
              </w:rPr>
              <w:br/>
              <w:t xml:space="preserve">Audit Firm “Barrister AGENS Group” </w:t>
            </w:r>
            <w:r>
              <w:rPr>
                <w:rFonts w:eastAsia="Times New Roman"/>
                <w:color w:val="000000"/>
                <w:sz w:val="20"/>
                <w:szCs w:val="20"/>
              </w:rPr>
              <w:br/>
              <w:t>Код ЄДРПО 31992339</w:t>
            </w:r>
            <w:r>
              <w:rPr>
                <w:rFonts w:eastAsia="Times New Roman"/>
                <w:color w:val="000000"/>
                <w:sz w:val="20"/>
                <w:szCs w:val="20"/>
              </w:rPr>
              <w:br/>
              <w:t>03151, Україна, м. Київ, вул. Народного Ополчення, 26-А", офiс 223,</w:t>
            </w:r>
            <w:r>
              <w:rPr>
                <w:rFonts w:eastAsia="Times New Roman"/>
                <w:color w:val="000000"/>
                <w:sz w:val="20"/>
                <w:szCs w:val="20"/>
              </w:rPr>
              <w:br/>
            </w:r>
            <w:r>
              <w:rPr>
                <w:rFonts w:eastAsia="Times New Roman"/>
                <w:color w:val="000000"/>
                <w:sz w:val="20"/>
                <w:szCs w:val="20"/>
              </w:rPr>
              <w:t>03186, Україна, м. Київ, вул. А. Антонова, буд.8, кв.30, телефон 241-07-82, факс 243-22-32</w:t>
            </w:r>
            <w:r>
              <w:rPr>
                <w:rFonts w:eastAsia="Times New Roman"/>
                <w:color w:val="000000"/>
                <w:sz w:val="20"/>
                <w:szCs w:val="20"/>
              </w:rPr>
              <w:br/>
              <w:t>e-mail:barister@bigmir., net, http://www.barrister-audit.com.ua</w:t>
            </w:r>
            <w:r>
              <w:rPr>
                <w:rFonts w:eastAsia="Times New Roman"/>
                <w:color w:val="000000"/>
                <w:sz w:val="20"/>
                <w:szCs w:val="20"/>
              </w:rPr>
              <w:br/>
              <w:t>Свiдоцтво про внесення в реєстр суб’єктiв аудиторської дiяльностi № 2935,</w:t>
            </w:r>
            <w:r>
              <w:rPr>
                <w:rFonts w:eastAsia="Times New Roman"/>
                <w:color w:val="000000"/>
                <w:sz w:val="20"/>
                <w:szCs w:val="20"/>
              </w:rPr>
              <w:br/>
              <w:t>видане АПУ 30.05.2002 р. рi</w:t>
            </w:r>
            <w:r>
              <w:rPr>
                <w:rFonts w:eastAsia="Times New Roman"/>
                <w:color w:val="000000"/>
                <w:sz w:val="20"/>
                <w:szCs w:val="20"/>
              </w:rPr>
              <w:t>шення № 110.</w:t>
            </w:r>
            <w:r>
              <w:rPr>
                <w:rFonts w:eastAsia="Times New Roman"/>
                <w:color w:val="000000"/>
                <w:sz w:val="20"/>
                <w:szCs w:val="20"/>
              </w:rPr>
              <w:br/>
              <w:t>р/рах 26001217801 у АТ “Райффайзен Банк Аваль” м. Києва, МФО 380805</w:t>
            </w:r>
            <w:r>
              <w:rPr>
                <w:rFonts w:eastAsia="Times New Roman"/>
                <w:color w:val="000000"/>
                <w:sz w:val="20"/>
                <w:szCs w:val="20"/>
              </w:rPr>
              <w:br/>
            </w:r>
            <w:r>
              <w:rPr>
                <w:rFonts w:eastAsia="Times New Roman"/>
                <w:color w:val="000000"/>
                <w:sz w:val="20"/>
                <w:szCs w:val="20"/>
              </w:rPr>
              <w:br/>
              <w:t>ЗВIТ НЕЗАЛЕЖНОГО АУДИТОРА</w:t>
            </w:r>
            <w:r>
              <w:rPr>
                <w:rFonts w:eastAsia="Times New Roman"/>
                <w:color w:val="000000"/>
                <w:sz w:val="20"/>
                <w:szCs w:val="20"/>
              </w:rPr>
              <w:br/>
              <w:t>(АУДИТОРСЬКИЙ ВИСНОВОК)</w:t>
            </w:r>
            <w:r>
              <w:rPr>
                <w:rFonts w:eastAsia="Times New Roman"/>
                <w:color w:val="000000"/>
                <w:sz w:val="20"/>
                <w:szCs w:val="20"/>
              </w:rPr>
              <w:br/>
              <w:t>товариства з обмеженою вiдповiдальнiстю</w:t>
            </w:r>
            <w:r>
              <w:rPr>
                <w:rFonts w:eastAsia="Times New Roman"/>
                <w:color w:val="000000"/>
                <w:sz w:val="20"/>
                <w:szCs w:val="20"/>
              </w:rPr>
              <w:br/>
              <w:t>„Аудиторська фiрма „Баррiстер АГЕНС Груп”</w:t>
            </w:r>
            <w:r>
              <w:rPr>
                <w:rFonts w:eastAsia="Times New Roman"/>
                <w:color w:val="000000"/>
                <w:sz w:val="20"/>
                <w:szCs w:val="20"/>
              </w:rPr>
              <w:br/>
              <w:t>щодо фiнансової звiтностi</w:t>
            </w:r>
            <w:r>
              <w:rPr>
                <w:rFonts w:eastAsia="Times New Roman"/>
                <w:color w:val="000000"/>
                <w:sz w:val="20"/>
                <w:szCs w:val="20"/>
              </w:rPr>
              <w:br/>
            </w:r>
            <w:r>
              <w:rPr>
                <w:rFonts w:eastAsia="Times New Roman"/>
                <w:color w:val="000000"/>
                <w:sz w:val="20"/>
                <w:szCs w:val="20"/>
              </w:rPr>
              <w:lastRenderedPageBreak/>
              <w:t>Приватного акцiо</w:t>
            </w:r>
            <w:r>
              <w:rPr>
                <w:rFonts w:eastAsia="Times New Roman"/>
                <w:color w:val="000000"/>
                <w:sz w:val="20"/>
                <w:szCs w:val="20"/>
              </w:rPr>
              <w:t>нерного товариства</w:t>
            </w:r>
            <w:r>
              <w:rPr>
                <w:rFonts w:eastAsia="Times New Roman"/>
                <w:color w:val="000000"/>
                <w:sz w:val="20"/>
                <w:szCs w:val="20"/>
              </w:rPr>
              <w:br/>
              <w:t>« МЕДИЦИНА»</w:t>
            </w:r>
            <w:r>
              <w:rPr>
                <w:rFonts w:eastAsia="Times New Roman"/>
                <w:color w:val="000000"/>
                <w:sz w:val="20"/>
                <w:szCs w:val="20"/>
              </w:rPr>
              <w:br/>
              <w:t>станом на 31 грудня 2016 року включно</w:t>
            </w:r>
            <w:r>
              <w:rPr>
                <w:rFonts w:eastAsia="Times New Roman"/>
                <w:color w:val="000000"/>
                <w:sz w:val="20"/>
                <w:szCs w:val="20"/>
              </w:rPr>
              <w:br/>
            </w:r>
            <w:r>
              <w:rPr>
                <w:rFonts w:eastAsia="Times New Roman"/>
                <w:color w:val="000000"/>
                <w:sz w:val="20"/>
                <w:szCs w:val="20"/>
              </w:rPr>
              <w:br/>
              <w:t xml:space="preserve">Нацiональної комiсiї </w:t>
            </w:r>
            <w:r>
              <w:rPr>
                <w:rFonts w:eastAsia="Times New Roman"/>
                <w:color w:val="000000"/>
                <w:sz w:val="20"/>
                <w:szCs w:val="20"/>
              </w:rPr>
              <w:br/>
              <w:t>з цiнних паперiв та фондового ринку</w:t>
            </w:r>
            <w:r>
              <w:rPr>
                <w:rFonts w:eastAsia="Times New Roman"/>
                <w:color w:val="000000"/>
                <w:sz w:val="20"/>
                <w:szCs w:val="20"/>
              </w:rPr>
              <w:br/>
              <w:t>Акцiонерам та керiвництву</w:t>
            </w:r>
            <w:r>
              <w:rPr>
                <w:rFonts w:eastAsia="Times New Roman"/>
                <w:color w:val="000000"/>
                <w:sz w:val="20"/>
                <w:szCs w:val="20"/>
              </w:rPr>
              <w:br/>
              <w:t>Приватного акцiонерного товариства</w:t>
            </w:r>
            <w:r>
              <w:rPr>
                <w:rFonts w:eastAsia="Times New Roman"/>
                <w:color w:val="000000"/>
                <w:sz w:val="20"/>
                <w:szCs w:val="20"/>
              </w:rPr>
              <w:br/>
              <w:t>«МЕДИЦИНА»</w:t>
            </w:r>
            <w:r>
              <w:rPr>
                <w:rFonts w:eastAsia="Times New Roman"/>
                <w:color w:val="000000"/>
                <w:sz w:val="20"/>
                <w:szCs w:val="20"/>
              </w:rPr>
              <w:br/>
              <w:t>Адреса : Україна, 02093, м. Київ, вул. Росошанська ,3</w:t>
            </w:r>
            <w:r>
              <w:rPr>
                <w:rFonts w:eastAsia="Times New Roman"/>
                <w:color w:val="000000"/>
                <w:sz w:val="20"/>
                <w:szCs w:val="20"/>
              </w:rPr>
              <w:br/>
              <w:t>Ус</w:t>
            </w:r>
            <w:r>
              <w:rPr>
                <w:rFonts w:eastAsia="Times New Roman"/>
                <w:color w:val="000000"/>
                <w:sz w:val="20"/>
                <w:szCs w:val="20"/>
              </w:rPr>
              <w:t>iм iншим зацiкавленим особам та користувачам звiтiв</w:t>
            </w:r>
            <w:r>
              <w:rPr>
                <w:rFonts w:eastAsia="Times New Roman"/>
                <w:color w:val="000000"/>
                <w:sz w:val="20"/>
                <w:szCs w:val="20"/>
              </w:rPr>
              <w:br/>
              <w:t>1. АУДИТОРСЬКИЙ ВИСНОВОК (ЗВIТ) ЩОДО ФIНАНСОВИХ ЗВIТIВ РIЧНИХ</w:t>
            </w:r>
            <w:r>
              <w:rPr>
                <w:rFonts w:eastAsia="Times New Roman"/>
                <w:color w:val="000000"/>
                <w:sz w:val="20"/>
                <w:szCs w:val="20"/>
              </w:rPr>
              <w:br/>
              <w:t>ВСТУП</w:t>
            </w:r>
            <w:r>
              <w:rPr>
                <w:rFonts w:eastAsia="Times New Roman"/>
                <w:color w:val="000000"/>
                <w:sz w:val="20"/>
                <w:szCs w:val="20"/>
              </w:rPr>
              <w:br/>
              <w:t>Нами, незалежною аудиторською фiрмою, товариством з обмеженою вiдповiдальнiстю «Аудиторська фiрма «Баррiстер АГЕНС Груп» (надалi – Аудит</w:t>
            </w:r>
            <w:r>
              <w:rPr>
                <w:rFonts w:eastAsia="Times New Roman"/>
                <w:color w:val="000000"/>
                <w:sz w:val="20"/>
                <w:szCs w:val="20"/>
              </w:rPr>
              <w:t>ор) проведена незалежна аудиторська перевiрка щодо повноти, достовiрностi та вiдповiдностi чинному законодавству України, встановленим нормативним вимогам щодо формування фiнансової звiтностi Приватного акцiонерного товариства «МЕДИЦИНА» (надалi – ПАТ «МЕД</w:t>
            </w:r>
            <w:r>
              <w:rPr>
                <w:rFonts w:eastAsia="Times New Roman"/>
                <w:color w:val="000000"/>
                <w:sz w:val="20"/>
                <w:szCs w:val="20"/>
              </w:rPr>
              <w:t>ИЦИНА»), що включають:</w:t>
            </w:r>
            <w:r>
              <w:rPr>
                <w:rFonts w:eastAsia="Times New Roman"/>
                <w:color w:val="000000"/>
                <w:sz w:val="20"/>
                <w:szCs w:val="20"/>
              </w:rPr>
              <w:br/>
              <w:t>Баланс (форма №1) станом на 31.12.2016 року включно,</w:t>
            </w:r>
            <w:r>
              <w:rPr>
                <w:rFonts w:eastAsia="Times New Roman"/>
                <w:color w:val="000000"/>
                <w:sz w:val="20"/>
                <w:szCs w:val="20"/>
              </w:rPr>
              <w:br/>
              <w:t>Звiт про фiнансовi результати (форма №2) за 2016 рiк,</w:t>
            </w:r>
            <w:r>
              <w:rPr>
                <w:rFonts w:eastAsia="Times New Roman"/>
                <w:color w:val="000000"/>
                <w:sz w:val="20"/>
                <w:szCs w:val="20"/>
              </w:rPr>
              <w:br/>
              <w:t xml:space="preserve">яка додається до цього аудиторського висновку та затверджена керiвництвом пiдприємства 01.01.2017 року. </w:t>
            </w:r>
            <w:r>
              <w:rPr>
                <w:rFonts w:eastAsia="Times New Roman"/>
                <w:color w:val="000000"/>
                <w:sz w:val="20"/>
                <w:szCs w:val="20"/>
              </w:rPr>
              <w:br/>
              <w:t>Та стислий виклад сут</w:t>
            </w:r>
            <w:r>
              <w:rPr>
                <w:rFonts w:eastAsia="Times New Roman"/>
                <w:color w:val="000000"/>
                <w:sz w:val="20"/>
                <w:szCs w:val="20"/>
              </w:rPr>
              <w:t>тєвих облiкових полiтик.</w:t>
            </w:r>
            <w:r>
              <w:rPr>
                <w:rFonts w:eastAsia="Times New Roman"/>
                <w:color w:val="000000"/>
                <w:sz w:val="20"/>
                <w:szCs w:val="20"/>
              </w:rPr>
              <w:br/>
              <w:t>Звiтнiсть складена згiдно вимог Нацiональних стандартiв України, а саме Положення(стандарту) бухгалтерського облiку №25 „Фiнансовий звiт суб’єкта малого пiдприємництва”, затвердженого наказом МФУ вiд 12.10.1998 року за № 196 .</w:t>
            </w:r>
            <w:r>
              <w:rPr>
                <w:rFonts w:eastAsia="Times New Roman"/>
                <w:color w:val="000000"/>
                <w:sz w:val="20"/>
                <w:szCs w:val="20"/>
              </w:rPr>
              <w:br/>
              <w:t>Вiдп</w:t>
            </w:r>
            <w:r>
              <w:rPr>
                <w:rFonts w:eastAsia="Times New Roman"/>
                <w:color w:val="000000"/>
                <w:sz w:val="20"/>
                <w:szCs w:val="20"/>
              </w:rPr>
              <w:t>овiдальнiсть управлiнського персоналу за фiнансову звiтнiсть</w:t>
            </w:r>
            <w:r>
              <w:rPr>
                <w:rFonts w:eastAsia="Times New Roman"/>
                <w:color w:val="000000"/>
                <w:sz w:val="20"/>
                <w:szCs w:val="20"/>
              </w:rPr>
              <w:br/>
              <w:t>Управлiнський персонал несе вiдповiдальнiсть за складання i подання цiєї фiнансової звiтностi вiдповiдно до Закону України “Про бухгалтерський облiк та фiнансову звiтнiсть в Українi» вiд 16.07.99</w:t>
            </w:r>
            <w:r>
              <w:rPr>
                <w:rFonts w:eastAsia="Times New Roman"/>
                <w:color w:val="000000"/>
                <w:sz w:val="20"/>
                <w:szCs w:val="20"/>
              </w:rPr>
              <w:t xml:space="preserve"> р., № 996-XIV, затверджених Положень (стандартiв) бухгалтерського облiку , iнших нормативних документiв з питань органiзацiї бухгалтерського облiку, складання i подання фiнансової звiтностi.</w:t>
            </w:r>
            <w:r>
              <w:rPr>
                <w:rFonts w:eastAsia="Times New Roman"/>
                <w:color w:val="000000"/>
                <w:sz w:val="20"/>
                <w:szCs w:val="20"/>
              </w:rPr>
              <w:br/>
              <w:t>Вiдповiдальнiсть управлiнського персоналу, також, охоплює:</w:t>
            </w:r>
            <w:r>
              <w:rPr>
                <w:rFonts w:eastAsia="Times New Roman"/>
                <w:color w:val="000000"/>
                <w:sz w:val="20"/>
                <w:szCs w:val="20"/>
              </w:rPr>
              <w:br/>
              <w:t>- роз</w:t>
            </w:r>
            <w:r>
              <w:rPr>
                <w:rFonts w:eastAsia="Times New Roman"/>
                <w:color w:val="000000"/>
                <w:sz w:val="20"/>
                <w:szCs w:val="20"/>
              </w:rPr>
              <w:t>робку, впровадження та використання внутрiшнього контролю на пiдприємствi, якiй управлiнський персонал визначає необхiдним для забезпечення складання фiнансової звiтностi, що не мiстять суттєвих викривлень унаслiдок шахрайства або помилок та вiдповiдають з</w:t>
            </w:r>
            <w:r>
              <w:rPr>
                <w:rFonts w:eastAsia="Times New Roman"/>
                <w:color w:val="000000"/>
                <w:sz w:val="20"/>
                <w:szCs w:val="20"/>
              </w:rPr>
              <w:t>астосованої концептуальної основи складання фiнансової звiтностi законодавству України ;</w:t>
            </w:r>
            <w:r>
              <w:rPr>
                <w:rFonts w:eastAsia="Times New Roman"/>
                <w:color w:val="000000"/>
                <w:sz w:val="20"/>
                <w:szCs w:val="20"/>
              </w:rPr>
              <w:br/>
              <w:t>- вибiр та застосування вiдповiдної облiкової полiтики й подання облiкових оцiнок, якi вiдповiдають даним обставинам.</w:t>
            </w:r>
            <w:r>
              <w:rPr>
                <w:rFonts w:eastAsia="Times New Roman"/>
                <w:color w:val="000000"/>
                <w:sz w:val="20"/>
                <w:szCs w:val="20"/>
              </w:rPr>
              <w:br/>
              <w:t>Вiдповiдальнiсть аудитора щодо фiнансової звiтнос</w:t>
            </w:r>
            <w:r>
              <w:rPr>
                <w:rFonts w:eastAsia="Times New Roman"/>
                <w:color w:val="000000"/>
                <w:sz w:val="20"/>
                <w:szCs w:val="20"/>
              </w:rPr>
              <w:t>тi</w:t>
            </w:r>
            <w:r>
              <w:rPr>
                <w:rFonts w:eastAsia="Times New Roman"/>
                <w:color w:val="000000"/>
                <w:sz w:val="20"/>
                <w:szCs w:val="20"/>
              </w:rPr>
              <w:br/>
              <w:t>Вiдповiдальнiстю аудитора є висловлення думки щодо цих фiнансових звiтiв на основi результатiв нашої аудиторської перевiрки. Ми провели аудит вiдповiдно до Мiжнародних стандартiв аудиту. Цi стандарти вимагають вiд нас дотримання вiдповiдних етичних вимо</w:t>
            </w:r>
            <w:r>
              <w:rPr>
                <w:rFonts w:eastAsia="Times New Roman"/>
                <w:color w:val="000000"/>
                <w:sz w:val="20"/>
                <w:szCs w:val="20"/>
              </w:rPr>
              <w:t>г, а також планування й виконання аудиту для отримання достатньої впевненостi, що фiнансовi звiти не мiстять суттєвих викривлень.</w:t>
            </w:r>
            <w:r>
              <w:rPr>
                <w:rFonts w:eastAsia="Times New Roman"/>
                <w:color w:val="000000"/>
                <w:sz w:val="20"/>
                <w:szCs w:val="20"/>
              </w:rPr>
              <w:br/>
              <w:t>Аудит передбачає виконання аудиторських процедур для отримання аудиторських доказiв стосовно сум ї розкриття iнформацiї у фiна</w:t>
            </w:r>
            <w:r>
              <w:rPr>
                <w:rFonts w:eastAsia="Times New Roman"/>
                <w:color w:val="000000"/>
                <w:sz w:val="20"/>
                <w:szCs w:val="20"/>
              </w:rPr>
              <w:t xml:space="preserve">нсової звiтностi. Вибiр процедур залежить вiд судження аудитора, включаючи оцiнку ризикiв суттєвих викривлень фiнансових звiтiв внаслiдок шахрайства або помилок. Виконуючи оцiнку таких ризикiв, аудитор розглядає заходи внутрiшнього контролю, що стосується </w:t>
            </w:r>
            <w:r>
              <w:rPr>
                <w:rFonts w:eastAsia="Times New Roman"/>
                <w:color w:val="000000"/>
                <w:sz w:val="20"/>
                <w:szCs w:val="20"/>
              </w:rPr>
              <w:t xml:space="preserve">складання та достовiрного подання суб’єктом господарювання фiнансової звiтностi, з метою розробки аудиторських процедур, якi вiдповiдають даним обставинам, а не з метою висловлення думки щодо ефективностi внутрiшнього контролю на пiдприємствi. </w:t>
            </w:r>
            <w:r>
              <w:rPr>
                <w:rFonts w:eastAsia="Times New Roman"/>
                <w:color w:val="000000"/>
                <w:sz w:val="20"/>
                <w:szCs w:val="20"/>
              </w:rPr>
              <w:br/>
              <w:t>Аудит також</w:t>
            </w:r>
            <w:r>
              <w:rPr>
                <w:rFonts w:eastAsia="Times New Roman"/>
                <w:color w:val="000000"/>
                <w:sz w:val="20"/>
                <w:szCs w:val="20"/>
              </w:rPr>
              <w:t xml:space="preserve"> включає оцiнку вiдповiдностi використаної облiкової полiтики, прийнятностi облiкових оцiнок, зроблених управлiнським персоналом, та загального надання фiнансової звiтностi облiковим принципам, якi є загальноприйнятими в України.</w:t>
            </w:r>
            <w:r>
              <w:rPr>
                <w:rFonts w:eastAsia="Times New Roman"/>
                <w:color w:val="000000"/>
                <w:sz w:val="20"/>
                <w:szCs w:val="20"/>
              </w:rPr>
              <w:br/>
              <w:t>Спосiб перевiрки фiнансови</w:t>
            </w:r>
            <w:r>
              <w:rPr>
                <w:rFonts w:eastAsia="Times New Roman"/>
                <w:color w:val="000000"/>
                <w:sz w:val="20"/>
                <w:szCs w:val="20"/>
              </w:rPr>
              <w:t>х звiтiв – вибiрковий.</w:t>
            </w:r>
            <w:r>
              <w:rPr>
                <w:rFonts w:eastAsia="Times New Roman"/>
                <w:color w:val="000000"/>
                <w:sz w:val="20"/>
                <w:szCs w:val="20"/>
              </w:rPr>
              <w:br/>
              <w:t>Аудитори вважають, що ми отримали достатнi та належнi аудиторськi докази для висловлення думки аудиторiв.</w:t>
            </w:r>
            <w:r>
              <w:rPr>
                <w:rFonts w:eastAsia="Times New Roman"/>
                <w:color w:val="000000"/>
                <w:sz w:val="20"/>
                <w:szCs w:val="20"/>
              </w:rPr>
              <w:br/>
              <w:t>Пiдстави для висловлення умовно – позитивної думки(висновок).</w:t>
            </w:r>
            <w:r>
              <w:rPr>
                <w:rFonts w:eastAsia="Times New Roman"/>
                <w:color w:val="000000"/>
                <w:sz w:val="20"/>
                <w:szCs w:val="20"/>
              </w:rPr>
              <w:br/>
              <w:t>Ми не мали змоги станом на 31.12.2016 року спостерiгати за iнвент</w:t>
            </w:r>
            <w:r>
              <w:rPr>
                <w:rFonts w:eastAsia="Times New Roman"/>
                <w:color w:val="000000"/>
                <w:sz w:val="20"/>
                <w:szCs w:val="20"/>
              </w:rPr>
              <w:t>аризацiєю наявних запасiв, основних засобiв, та отримати аудиторськi докази про пiдтвердження наявностi дебiторської i кредиторської заборгованостi, тому що укладання договору на проведення аудиту було здiйснено пiсля закiнчення звiтного перiоду та з обмеж</w:t>
            </w:r>
            <w:r>
              <w:rPr>
                <w:rFonts w:eastAsia="Times New Roman"/>
                <w:color w:val="000000"/>
                <w:sz w:val="20"/>
                <w:szCs w:val="20"/>
              </w:rPr>
              <w:t>енням термiну виконання аудиторських процедур, коли перевiрити наявнiсть товарно-матерiальних цiнностей або пiдтвердити реальнiсть дебiторської i кредиторської заборгованостi та провести будь-якi важливi процедури пiсля дати балансу є неможливим, а також i</w:t>
            </w:r>
            <w:r>
              <w:rPr>
                <w:rFonts w:eastAsia="Times New Roman"/>
                <w:color w:val="000000"/>
                <w:sz w:val="20"/>
                <w:szCs w:val="20"/>
              </w:rPr>
              <w:t>снує деяка неоднозначнiсть законодавства , яке може призвести до значних наслiдкiв.</w:t>
            </w:r>
            <w:r>
              <w:rPr>
                <w:rFonts w:eastAsia="Times New Roman"/>
                <w:color w:val="000000"/>
                <w:sz w:val="20"/>
                <w:szCs w:val="20"/>
              </w:rPr>
              <w:br/>
              <w:t xml:space="preserve">У нас не було можливостi впевнитися у кiлькостi запасiв утриманих станом на 01.01.2016 року та станом на 31.12. 2016 року, вартiсть яких вiдображена в звiтi при фiнансовий </w:t>
            </w:r>
            <w:r>
              <w:rPr>
                <w:rFonts w:eastAsia="Times New Roman"/>
                <w:color w:val="000000"/>
                <w:sz w:val="20"/>
                <w:szCs w:val="20"/>
              </w:rPr>
              <w:t xml:space="preserve">стан в розмiрi 1080,3 i 1216,8 тисяч гривень вiдповiдно </w:t>
            </w:r>
            <w:r>
              <w:rPr>
                <w:rFonts w:eastAsia="Times New Roman"/>
                <w:color w:val="000000"/>
                <w:sz w:val="20"/>
                <w:szCs w:val="20"/>
              </w:rPr>
              <w:lastRenderedPageBreak/>
              <w:t>через виконання альтернативних процедур.</w:t>
            </w:r>
            <w:r>
              <w:rPr>
                <w:rFonts w:eastAsia="Times New Roman"/>
                <w:color w:val="000000"/>
                <w:sz w:val="20"/>
                <w:szCs w:val="20"/>
              </w:rPr>
              <w:br/>
              <w:t>У зв’язку з цим, вищевказанi подiї , якi не вiдображенi в фiнансової звiтностi пiдприємства за 2016 рiк, якi можливо будуть вимагати коригування вiдповiдних ак</w:t>
            </w:r>
            <w:r>
              <w:rPr>
                <w:rFonts w:eastAsia="Times New Roman"/>
                <w:color w:val="000000"/>
                <w:sz w:val="20"/>
                <w:szCs w:val="20"/>
              </w:rPr>
              <w:t>тивiв i зобов'язань i можуть вплинути на фiнансовий стан пiдприємства, результати дiяльностi , власний капiтал пiдприємства. Вiдсутнiсть iнформацiї про них вплине на здатнiсть користувачiв фiнансової звiтностi робити вiдповiднi оцiнки та приймати рiшення.</w:t>
            </w:r>
            <w:r>
              <w:rPr>
                <w:rFonts w:eastAsia="Times New Roman"/>
                <w:color w:val="000000"/>
                <w:sz w:val="20"/>
                <w:szCs w:val="20"/>
              </w:rPr>
              <w:br/>
            </w:r>
            <w:r>
              <w:rPr>
                <w:rFonts w:eastAsia="Times New Roman"/>
                <w:color w:val="000000"/>
                <w:sz w:val="20"/>
                <w:szCs w:val="20"/>
              </w:rPr>
              <w:t>Iнвентаризацiя проведена комiсiями ПАТ «МЕДИЦИНА» згiдно наказу № 20 – К вiд 25.12.2016 року станом на 31.12.2016 року,, вiдповiдно до вiдомостей та протоколiв засiдання постiйно дiючих iнвентаризацiйних комiсiй залишкiв або нестач не виявлено.</w:t>
            </w:r>
            <w:r>
              <w:rPr>
                <w:rFonts w:eastAsia="Times New Roman"/>
                <w:color w:val="000000"/>
                <w:sz w:val="20"/>
                <w:szCs w:val="20"/>
              </w:rPr>
              <w:br/>
              <w:t>Висловлення</w:t>
            </w:r>
            <w:r>
              <w:rPr>
                <w:rFonts w:eastAsia="Times New Roman"/>
                <w:color w:val="000000"/>
                <w:sz w:val="20"/>
                <w:szCs w:val="20"/>
              </w:rPr>
              <w:t xml:space="preserve"> умовно – позитивної думки(висновок) </w:t>
            </w:r>
            <w:r>
              <w:rPr>
                <w:rFonts w:eastAsia="Times New Roman"/>
                <w:color w:val="000000"/>
                <w:sz w:val="20"/>
                <w:szCs w:val="20"/>
              </w:rPr>
              <w:br/>
              <w:t>На думку аудитора, за винятком можливого впливу питань, про якi йдеться у параграфi „Пiдстави для висловлення умовно –позитивної думки (висновок)”, фiнансова звiтнiсть за 2016 рiк складена справедливо та достовiрно вiд</w:t>
            </w:r>
            <w:r>
              <w:rPr>
                <w:rFonts w:eastAsia="Times New Roman"/>
                <w:color w:val="000000"/>
                <w:sz w:val="20"/>
                <w:szCs w:val="20"/>
              </w:rPr>
              <w:t xml:space="preserve">ображає, в усiх суттєвих аспектах фiнансовий стан ПРИВАТНОГО АКЦIОНЕРНОГО ТОВАРИСТВА «МЕДИЦИНА» станом на 31 грудня 2016 року включно, його фiнансовi результати, за рiк, що закiнчився 31 грудня 2016 року включно, складенi у вiдповiдностi до концептуальної </w:t>
            </w:r>
            <w:r>
              <w:rPr>
                <w:rFonts w:eastAsia="Times New Roman"/>
                <w:color w:val="000000"/>
                <w:sz w:val="20"/>
                <w:szCs w:val="20"/>
              </w:rPr>
              <w:t>основи складання фiнансової звiтностi вiдповiдно до Нацiональних стандартiв фiнансової звiтностi.</w:t>
            </w:r>
            <w:r>
              <w:rPr>
                <w:rFonts w:eastAsia="Times New Roman"/>
                <w:color w:val="000000"/>
                <w:sz w:val="20"/>
                <w:szCs w:val="20"/>
              </w:rPr>
              <w:br/>
            </w:r>
            <w:r>
              <w:rPr>
                <w:rFonts w:eastAsia="Times New Roman"/>
                <w:color w:val="000000"/>
                <w:sz w:val="20"/>
                <w:szCs w:val="20"/>
              </w:rPr>
              <w:br/>
              <w:t>2. ЗВIТ НЕЗАЛЕЖНОГО АУДИТОРА ЩОДО ВИМОГ IНШИХ ЗАКОНОДАВЧИХ I НОРМАТИВНИХ АКТИВ</w:t>
            </w:r>
            <w:r>
              <w:rPr>
                <w:rFonts w:eastAsia="Times New Roman"/>
                <w:color w:val="000000"/>
                <w:sz w:val="20"/>
                <w:szCs w:val="20"/>
              </w:rPr>
              <w:br/>
              <w:t xml:space="preserve">Звiт про розгляд додаткової iнформацiї (розкривається згiдно вимог державного </w:t>
            </w:r>
            <w:r>
              <w:rPr>
                <w:rFonts w:eastAsia="Times New Roman"/>
                <w:color w:val="000000"/>
                <w:sz w:val="20"/>
                <w:szCs w:val="20"/>
              </w:rPr>
              <w:t>регулятора - Нацiональної комiсiї з цiнних паперiв та фондового ринку)</w:t>
            </w:r>
            <w:r>
              <w:rPr>
                <w:rFonts w:eastAsia="Times New Roman"/>
                <w:color w:val="000000"/>
                <w:sz w:val="20"/>
                <w:szCs w:val="20"/>
              </w:rPr>
              <w:br/>
              <w:t xml:space="preserve">Iнформацiя, що мiститься у цьому аудиторському звiтi (висновку) вiд 10 березня 2017 року, якiй складено у вiдповiдностi до Мiжнародного стандарту аудиту 700,705.706 з урахуванням вимог </w:t>
            </w:r>
            <w:r>
              <w:rPr>
                <w:rFonts w:eastAsia="Times New Roman"/>
                <w:color w:val="000000"/>
                <w:sz w:val="20"/>
                <w:szCs w:val="20"/>
              </w:rPr>
              <w:t>рiшень Нацiональної комiсiї з цiнних паперiв та фондового ринку вiд 03.12.2013 за № 2826 „Про затвердження Положення про розкриття iнформацiї емiтентами цiнних паперiв„ та вiд 16.12.2014 за № 1713 „Про затвердження Змiн до Положення про розкриття iнформацi</w:t>
            </w:r>
            <w:r>
              <w:rPr>
                <w:rFonts w:eastAsia="Times New Roman"/>
                <w:color w:val="000000"/>
                <w:sz w:val="20"/>
                <w:szCs w:val="20"/>
              </w:rPr>
              <w:t>ї емiтентами цiнних паперiв”, у зв’язку з наданням Приватного акцiонерного товариства «МЕДИЦИНА» регулярної звiтної iнформацiї емiтента акцiй до Нацiональної комiсiї з цiнних паперiв та фондового ринку, та базується на даних бухгалтерського облiку, звiтнос</w:t>
            </w:r>
            <w:r>
              <w:rPr>
                <w:rFonts w:eastAsia="Times New Roman"/>
                <w:color w:val="000000"/>
                <w:sz w:val="20"/>
                <w:szCs w:val="20"/>
              </w:rPr>
              <w:t>тi та первинних документах ПАТ «МЕДИЦИНА», що були наданi аудиторам керiвниками та працiвниками товариства, яка вважається надiйною i достовiрною.</w:t>
            </w:r>
            <w:r>
              <w:rPr>
                <w:rFonts w:eastAsia="Times New Roman"/>
                <w:color w:val="000000"/>
                <w:sz w:val="20"/>
                <w:szCs w:val="20"/>
              </w:rPr>
              <w:br/>
              <w:t xml:space="preserve">Застосованi нами процедури не мали за мету визначити всi недолiки або iншi порушення, i таким чином, вони не </w:t>
            </w:r>
            <w:r>
              <w:rPr>
                <w:rFonts w:eastAsia="Times New Roman"/>
                <w:color w:val="000000"/>
                <w:sz w:val="20"/>
                <w:szCs w:val="20"/>
              </w:rPr>
              <w:t>мають розглядатись як свiдчення про вiдсутнiсть будь - яких недолiкiв та/або порушень пiдприємством.</w:t>
            </w:r>
            <w:r>
              <w:rPr>
                <w:rFonts w:eastAsia="Times New Roman"/>
                <w:color w:val="000000"/>
                <w:sz w:val="20"/>
                <w:szCs w:val="20"/>
              </w:rPr>
              <w:br/>
              <w:t>2.1. Основнi вiдомостi про емiтента акцiй</w:t>
            </w:r>
            <w:r>
              <w:rPr>
                <w:rFonts w:eastAsia="Times New Roman"/>
                <w:color w:val="000000"/>
                <w:sz w:val="20"/>
                <w:szCs w:val="20"/>
              </w:rPr>
              <w:br/>
              <w:t>Повне найменування суб'єкта пiдприємництва Приватне акцiонерне товариство "МЕДИЦИНА"</w:t>
            </w:r>
            <w:r>
              <w:rPr>
                <w:rFonts w:eastAsia="Times New Roman"/>
                <w:color w:val="000000"/>
                <w:sz w:val="20"/>
                <w:szCs w:val="20"/>
              </w:rPr>
              <w:br/>
              <w:t>Код за Єдиним Державним реєс</w:t>
            </w:r>
            <w:r>
              <w:rPr>
                <w:rFonts w:eastAsia="Times New Roman"/>
                <w:color w:val="000000"/>
                <w:sz w:val="20"/>
                <w:szCs w:val="20"/>
              </w:rPr>
              <w:t>тром пiдприємств i органiзацiй України (ЄДРПОУ) 23538297</w:t>
            </w:r>
            <w:r>
              <w:rPr>
                <w:rFonts w:eastAsia="Times New Roman"/>
                <w:color w:val="000000"/>
                <w:sz w:val="20"/>
                <w:szCs w:val="20"/>
              </w:rPr>
              <w:br/>
              <w:t>Свiдоцтво та орган державної реєстрацiї Виписка Серiя ААВ № 345104 номер запису в ЄДР 1 065 120 0000 000554 вiд 11.03.1996 року</w:t>
            </w:r>
            <w:r>
              <w:rPr>
                <w:rFonts w:eastAsia="Times New Roman"/>
                <w:color w:val="000000"/>
                <w:sz w:val="20"/>
                <w:szCs w:val="20"/>
              </w:rPr>
              <w:br/>
              <w:t>Видане Дарницькою РДА у м. Києвi</w:t>
            </w:r>
            <w:r>
              <w:rPr>
                <w:rFonts w:eastAsia="Times New Roman"/>
                <w:color w:val="000000"/>
                <w:sz w:val="20"/>
                <w:szCs w:val="20"/>
              </w:rPr>
              <w:br/>
              <w:t>Первинна дата реєстрацiї установчих до</w:t>
            </w:r>
            <w:r>
              <w:rPr>
                <w:rFonts w:eastAsia="Times New Roman"/>
                <w:color w:val="000000"/>
                <w:sz w:val="20"/>
                <w:szCs w:val="20"/>
              </w:rPr>
              <w:t>кументiв та орган реєстрацiї 11.03.1996 року Дарницькою районною адмiнiстрацiєю м. Києва</w:t>
            </w:r>
            <w:r>
              <w:rPr>
                <w:rFonts w:eastAsia="Times New Roman"/>
                <w:color w:val="000000"/>
                <w:sz w:val="20"/>
                <w:szCs w:val="20"/>
              </w:rPr>
              <w:br/>
              <w:t>Дата реєстрацiї змiн та доповнень до установчих документiв та орган реєстрацiї за 2012 рiк Не було</w:t>
            </w:r>
            <w:r>
              <w:rPr>
                <w:rFonts w:eastAsia="Times New Roman"/>
                <w:color w:val="000000"/>
                <w:sz w:val="20"/>
                <w:szCs w:val="20"/>
              </w:rPr>
              <w:br/>
              <w:t>Фактичне мiсцезнаходження: 02093, м. Київ, вул. Росошанська 3</w:t>
            </w:r>
            <w:r>
              <w:rPr>
                <w:rFonts w:eastAsia="Times New Roman"/>
                <w:color w:val="000000"/>
                <w:sz w:val="20"/>
                <w:szCs w:val="20"/>
              </w:rPr>
              <w:br/>
              <w:t>Телефо</w:t>
            </w:r>
            <w:r>
              <w:rPr>
                <w:rFonts w:eastAsia="Times New Roman"/>
                <w:color w:val="000000"/>
                <w:sz w:val="20"/>
                <w:szCs w:val="20"/>
              </w:rPr>
              <w:t>н (044) 566-10-04</w:t>
            </w:r>
            <w:r>
              <w:rPr>
                <w:rFonts w:eastAsia="Times New Roman"/>
                <w:color w:val="000000"/>
                <w:sz w:val="20"/>
                <w:szCs w:val="20"/>
              </w:rPr>
              <w:br/>
              <w:t>Основнi види дiяльностi КВЕД:</w:t>
            </w:r>
            <w:r>
              <w:rPr>
                <w:rFonts w:eastAsia="Times New Roman"/>
                <w:color w:val="000000"/>
                <w:sz w:val="20"/>
                <w:szCs w:val="20"/>
              </w:rPr>
              <w:br/>
              <w:t xml:space="preserve">46.46 - Оптова торгiвля фармацевтичними товарами (основний); </w:t>
            </w:r>
            <w:r>
              <w:rPr>
                <w:rFonts w:eastAsia="Times New Roman"/>
                <w:color w:val="000000"/>
                <w:sz w:val="20"/>
                <w:szCs w:val="20"/>
              </w:rPr>
              <w:br/>
              <w:t>42.99 – Будiвництво iнших споруд, н. в. i. у.;</w:t>
            </w:r>
            <w:r>
              <w:rPr>
                <w:rFonts w:eastAsia="Times New Roman"/>
                <w:color w:val="000000"/>
                <w:sz w:val="20"/>
                <w:szCs w:val="20"/>
              </w:rPr>
              <w:br/>
              <w:t>46.39 – Неспецiалiзована оптова торгiвля продуктами харчування, напоями та тютюновими виробами;</w:t>
            </w:r>
            <w:r>
              <w:rPr>
                <w:rFonts w:eastAsia="Times New Roman"/>
                <w:color w:val="000000"/>
                <w:sz w:val="20"/>
                <w:szCs w:val="20"/>
              </w:rPr>
              <w:br/>
              <w:t>46.</w:t>
            </w:r>
            <w:r>
              <w:rPr>
                <w:rFonts w:eastAsia="Times New Roman"/>
                <w:color w:val="000000"/>
                <w:sz w:val="20"/>
                <w:szCs w:val="20"/>
              </w:rPr>
              <w:t>90 – Неспецiалiзована оптова торгiвля;</w:t>
            </w:r>
            <w:r>
              <w:rPr>
                <w:rFonts w:eastAsia="Times New Roman"/>
                <w:color w:val="000000"/>
                <w:sz w:val="20"/>
                <w:szCs w:val="20"/>
              </w:rPr>
              <w:br/>
              <w:t xml:space="preserve">47.73 - Роздрiбна торгiвля фармацевтичними товарами в спецiалiзованих магазинах; </w:t>
            </w:r>
            <w:r>
              <w:rPr>
                <w:rFonts w:eastAsia="Times New Roman"/>
                <w:color w:val="000000"/>
                <w:sz w:val="20"/>
                <w:szCs w:val="20"/>
              </w:rPr>
              <w:br/>
              <w:t>86.90 – Iнша дiяльнiсть у сферi охорони здоров'я;</w:t>
            </w:r>
            <w:r>
              <w:rPr>
                <w:rFonts w:eastAsia="Times New Roman"/>
                <w:color w:val="000000"/>
                <w:sz w:val="20"/>
                <w:szCs w:val="20"/>
              </w:rPr>
              <w:br/>
              <w:t>Номер свiдоцтва про реєстрацiю випуску цiнних паперiв Свiдоцтво № 491/10/1/10 вiд 23.</w:t>
            </w:r>
            <w:r>
              <w:rPr>
                <w:rFonts w:eastAsia="Times New Roman"/>
                <w:color w:val="000000"/>
                <w:sz w:val="20"/>
                <w:szCs w:val="20"/>
              </w:rPr>
              <w:t>12.2010 року видане Територiальним управлiнням НКЦПФР в м. Києвi та Київськiй областi</w:t>
            </w:r>
            <w:r>
              <w:rPr>
                <w:rFonts w:eastAsia="Times New Roman"/>
                <w:color w:val="000000"/>
                <w:sz w:val="20"/>
                <w:szCs w:val="20"/>
              </w:rPr>
              <w:br/>
              <w:t>Дата розкриття повного тексту рiчної iнформацiї у загальнодоступнiй iнформацiйнiй базi даних Комiсiї 14 квiтня 2015 року на http://smida.gov.ua/</w:t>
            </w:r>
            <w:r>
              <w:rPr>
                <w:rFonts w:eastAsia="Times New Roman"/>
                <w:color w:val="000000"/>
                <w:sz w:val="20"/>
                <w:szCs w:val="20"/>
              </w:rPr>
              <w:br/>
              <w:t xml:space="preserve">Адреса сторiнки в мережi </w:t>
            </w:r>
            <w:r>
              <w:rPr>
                <w:rFonts w:eastAsia="Times New Roman"/>
                <w:color w:val="000000"/>
                <w:sz w:val="20"/>
                <w:szCs w:val="20"/>
              </w:rPr>
              <w:t>Iнтернет, на якiй розмiщено регулярну рiчну iнформацiю www.meddim.com.ua</w:t>
            </w:r>
            <w:r>
              <w:rPr>
                <w:rFonts w:eastAsia="Times New Roman"/>
                <w:color w:val="000000"/>
                <w:sz w:val="20"/>
                <w:szCs w:val="20"/>
              </w:rPr>
              <w:br/>
              <w:t>Iнформацiя про дивiденди. За результатами звiтного та попереднього рокiв рiшення щодо виплати дивiдендiв не приймалось</w:t>
            </w:r>
            <w:r>
              <w:rPr>
                <w:rFonts w:eastAsia="Times New Roman"/>
                <w:color w:val="000000"/>
                <w:sz w:val="20"/>
                <w:szCs w:val="20"/>
              </w:rPr>
              <w:br/>
              <w:t>2.2. ОСНОВНI ВIДОМОСТI ПРО АУДИТОРСЬКУ ФIРМУ</w:t>
            </w:r>
            <w:r>
              <w:rPr>
                <w:rFonts w:eastAsia="Times New Roman"/>
                <w:color w:val="000000"/>
                <w:sz w:val="20"/>
                <w:szCs w:val="20"/>
              </w:rPr>
              <w:br/>
              <w:t>Товариство з обмеже</w:t>
            </w:r>
            <w:r>
              <w:rPr>
                <w:rFonts w:eastAsia="Times New Roman"/>
                <w:color w:val="000000"/>
                <w:sz w:val="20"/>
                <w:szCs w:val="20"/>
              </w:rPr>
              <w:t>ною вiдповiдальнiстю «Аудиторська фiрма «Баррiстер АГЕНС Груп», код 31992339, тел./факс (044)243-22-32, вул. Народного Ополчення, 26-А, м. Київ, 03151 вул. А.Антонова, буд.8, кв.30, м. Київ, 03186. Свiдоцтво про реєстрацiю серiї А01 № 770521 вiд 23.04.2002</w:t>
            </w:r>
            <w:r>
              <w:rPr>
                <w:rFonts w:eastAsia="Times New Roman"/>
                <w:color w:val="000000"/>
                <w:sz w:val="20"/>
                <w:szCs w:val="20"/>
              </w:rPr>
              <w:t xml:space="preserve"> року, № запису в ЄДР 10701070009010410.</w:t>
            </w:r>
            <w:r>
              <w:rPr>
                <w:rFonts w:eastAsia="Times New Roman"/>
                <w:color w:val="000000"/>
                <w:sz w:val="20"/>
                <w:szCs w:val="20"/>
              </w:rPr>
              <w:br/>
              <w:t>Свiдоцтво про внесення в Реєстр суб'єктiв аудиторської дiяльностi №2935, видане АПУ 30 травня 2002 року, термiном дiї до 23.02.2022 року та включенена до Перелiку аудиторських фiрм, якi вiдповiдають критерiям для пр</w:t>
            </w:r>
            <w:r>
              <w:rPr>
                <w:rFonts w:eastAsia="Times New Roman"/>
                <w:color w:val="000000"/>
                <w:sz w:val="20"/>
                <w:szCs w:val="20"/>
              </w:rPr>
              <w:t>оведення обов’язкового аудиту на пiдставi рiшення Аудиторської палати України (надалi - АПУ) вiд 20.12.2012 року за № 262/3</w:t>
            </w:r>
            <w:r>
              <w:rPr>
                <w:rFonts w:eastAsia="Times New Roman"/>
                <w:color w:val="000000"/>
                <w:sz w:val="20"/>
                <w:szCs w:val="20"/>
              </w:rPr>
              <w:br/>
              <w:t>e-mail:barister@bigmir., net, http://www.barrister-audit.com.ua</w:t>
            </w:r>
            <w:r>
              <w:rPr>
                <w:rFonts w:eastAsia="Times New Roman"/>
                <w:color w:val="000000"/>
                <w:sz w:val="20"/>
                <w:szCs w:val="20"/>
              </w:rPr>
              <w:br/>
            </w:r>
            <w:r>
              <w:rPr>
                <w:rFonts w:eastAsia="Times New Roman"/>
                <w:color w:val="000000"/>
                <w:sz w:val="20"/>
                <w:szCs w:val="20"/>
              </w:rPr>
              <w:lastRenderedPageBreak/>
              <w:t>Директор Цимбал Галина Дмитрiвна, сертифiкат аудитора Серiї А №00434</w:t>
            </w:r>
            <w:r>
              <w:rPr>
                <w:rFonts w:eastAsia="Times New Roman"/>
                <w:color w:val="000000"/>
                <w:sz w:val="20"/>
                <w:szCs w:val="20"/>
              </w:rPr>
              <w:t>9, виданий АПУ 29 вересня 2000 року рiшенням № 94, термiн дiї до 29.09.2019 року.</w:t>
            </w:r>
          </w:p>
        </w:tc>
      </w:tr>
      <w:tr w:rsidR="00000000">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spacing w:after="240"/>
              <w:rPr>
                <w:rFonts w:eastAsia="Times New Roman"/>
                <w:color w:val="000000"/>
                <w:sz w:val="20"/>
                <w:szCs w:val="20"/>
              </w:rPr>
            </w:pPr>
            <w:r>
              <w:rPr>
                <w:rFonts w:eastAsia="Times New Roman"/>
                <w:color w:val="000000"/>
                <w:sz w:val="20"/>
                <w:szCs w:val="20"/>
              </w:rPr>
              <w:lastRenderedPageBreak/>
              <w:t>Дата i номер договору на проведення аудиту: Договiр № 27/16 вiд 01 березня 2017 року про проведення аудиту (аудиторської перевiрки)</w:t>
            </w:r>
            <w:r>
              <w:rPr>
                <w:rFonts w:eastAsia="Times New Roman"/>
                <w:color w:val="000000"/>
                <w:sz w:val="20"/>
                <w:szCs w:val="20"/>
              </w:rPr>
              <w:br/>
              <w:t>2.3. Iнформацiя про вартiсть чистих акт</w:t>
            </w:r>
            <w:r>
              <w:rPr>
                <w:rFonts w:eastAsia="Times New Roman"/>
                <w:color w:val="000000"/>
                <w:sz w:val="20"/>
                <w:szCs w:val="20"/>
              </w:rPr>
              <w:t>ивiв</w:t>
            </w:r>
            <w:r>
              <w:rPr>
                <w:rFonts w:eastAsia="Times New Roman"/>
                <w:color w:val="000000"/>
                <w:sz w:val="20"/>
                <w:szCs w:val="20"/>
              </w:rPr>
              <w:br/>
              <w:t>Аудитором здiйснено розрахунок вартостi чистих активiв Приватного акцiонерного товариства «МЕДИЦИНА» станом на 31.12.2016 року включно. Вартiсть активiв, згiдно фiнансової звiтностi станом на 31.12.2016 року включно, складає -1662,7 тисяч гривень. Вар</w:t>
            </w:r>
            <w:r>
              <w:rPr>
                <w:rFonts w:eastAsia="Times New Roman"/>
                <w:color w:val="000000"/>
                <w:sz w:val="20"/>
                <w:szCs w:val="20"/>
              </w:rPr>
              <w:t>тiсть зобов’язань, згiдно фiнансової звiтностi станом на 31.12.2016 року включно, складає – 120,3 тисяч гривень. Розрахункова вартiсть чистих активiв дорiвнює (1662,7 -120,3) – 1 542,4 тисяч гривень. Iснуючий статутний капiтал у сумi 200,0 тисяч гривень ме</w:t>
            </w:r>
            <w:r>
              <w:rPr>
                <w:rFonts w:eastAsia="Times New Roman"/>
                <w:color w:val="000000"/>
                <w:sz w:val="20"/>
                <w:szCs w:val="20"/>
              </w:rPr>
              <w:t xml:space="preserve">нш нiж вартiсть чистих активiв та не пiдлягає коригуванню згiдно частини 3 статi 155 Цивiльного Кодексу України </w:t>
            </w:r>
            <w:r>
              <w:rPr>
                <w:rFonts w:eastAsia="Times New Roman"/>
                <w:color w:val="000000"/>
                <w:sz w:val="20"/>
                <w:szCs w:val="20"/>
              </w:rPr>
              <w:br/>
              <w:t>2. 4. Iдентифiкацiя та оцiнка аудиторами ризикiв суттєвого викривлення фiнансової звiтностi внаслiдок шахрайства.</w:t>
            </w:r>
            <w:r>
              <w:rPr>
                <w:rFonts w:eastAsia="Times New Roman"/>
                <w:color w:val="000000"/>
                <w:sz w:val="20"/>
                <w:szCs w:val="20"/>
              </w:rPr>
              <w:br/>
              <w:t>При проведенi аудиторської пе</w:t>
            </w:r>
            <w:r>
              <w:rPr>
                <w:rFonts w:eastAsia="Times New Roman"/>
                <w:color w:val="000000"/>
                <w:sz w:val="20"/>
                <w:szCs w:val="20"/>
              </w:rPr>
              <w:t>ревiрки, на пiдставi проведених аудиторських процедур для отримання аудиторських доказiв i тестiв стосовно сум та розкриття iнформацiї у фiнансової звiтностi, ми розглянули отриману вiд Приватного акцiонерного товариства «МЕДИЦИНА» iнформацiю, як у виглядi</w:t>
            </w:r>
            <w:r>
              <w:rPr>
                <w:rFonts w:eastAsia="Times New Roman"/>
                <w:color w:val="000000"/>
                <w:sz w:val="20"/>
                <w:szCs w:val="20"/>
              </w:rPr>
              <w:t xml:space="preserve"> тверджень(пояснень) керiвництва, так i у виглядi аудиторських доказiв, як того вимагають вiд аудитора Мiжнароднi стандарти аудиту з метою попередження викривлень внаслiдок шахрайства.</w:t>
            </w:r>
            <w:r>
              <w:rPr>
                <w:rFonts w:eastAsia="Times New Roman"/>
                <w:color w:val="000000"/>
                <w:sz w:val="20"/>
                <w:szCs w:val="20"/>
              </w:rPr>
              <w:br/>
              <w:t>Вiдповiдно до отриманих пояснень, якi були розглянутi нами як того вима</w:t>
            </w:r>
            <w:r>
              <w:rPr>
                <w:rFonts w:eastAsia="Times New Roman"/>
                <w:color w:val="000000"/>
                <w:sz w:val="20"/>
                <w:szCs w:val="20"/>
              </w:rPr>
              <w:t>гають МСА, керiвництво не має iнформацiї про вiдомi факти шахрайства або пiдозри у шахрайствi, що можуть вплинути на фiнансову звiтнiсть ПАТ «МЕДИЦИНА». Ми також не отримали жодної iншої iнформацiї про вiдомi факти таких дiй зi сторони управлiнського персо</w:t>
            </w:r>
            <w:r>
              <w:rPr>
                <w:rFonts w:eastAsia="Times New Roman"/>
                <w:color w:val="000000"/>
                <w:sz w:val="20"/>
                <w:szCs w:val="20"/>
              </w:rPr>
              <w:t>налу, працiвникiв, вiдповiдальних осiб за фiнансову iнформацiю або iнших осiб.</w:t>
            </w:r>
            <w:r>
              <w:rPr>
                <w:rFonts w:eastAsia="Times New Roman"/>
                <w:color w:val="000000"/>
                <w:sz w:val="20"/>
                <w:szCs w:val="20"/>
              </w:rPr>
              <w:br/>
              <w:t>2.5. Наявнiсть суттєвих невiдповiдностей мiж фiнансовою звiтнiстю та iншою iнформацiєю.</w:t>
            </w:r>
            <w:r>
              <w:rPr>
                <w:rFonts w:eastAsia="Times New Roman"/>
                <w:color w:val="000000"/>
                <w:sz w:val="20"/>
                <w:szCs w:val="20"/>
              </w:rPr>
              <w:br/>
              <w:t>При проведенi аудиторської перевiрки, на пiдставi проведених аудиторських процедур для от</w:t>
            </w:r>
            <w:r>
              <w:rPr>
                <w:rFonts w:eastAsia="Times New Roman"/>
                <w:color w:val="000000"/>
                <w:sz w:val="20"/>
                <w:szCs w:val="20"/>
              </w:rPr>
              <w:t>римання аудиторських доказiв i тестiв стосовно сум та розкриття iнформацiї у фiнансової звiтностi та порiвняння фiнансової звiтностi з iншою, ми ознайомилися з вiдомостями, що лягли в основу складання iншої звiтної iнформацiї, що подається та/або розкриває</w:t>
            </w:r>
            <w:r>
              <w:rPr>
                <w:rFonts w:eastAsia="Times New Roman"/>
                <w:color w:val="000000"/>
                <w:sz w:val="20"/>
                <w:szCs w:val="20"/>
              </w:rPr>
              <w:t xml:space="preserve">ться разом з рiчними фiнансовими звiтами. На основi її аналiзу ми робимо висновок про вiдсутнiсть в iнформацiї щодо фiнансових показникiв, якi мiстять пропуски, перекручення та суттєвi суперечностi з iнформацiєю наведеною у фiнансової звiтностi Приватного </w:t>
            </w:r>
            <w:r>
              <w:rPr>
                <w:rFonts w:eastAsia="Times New Roman"/>
                <w:color w:val="000000"/>
                <w:sz w:val="20"/>
                <w:szCs w:val="20"/>
              </w:rPr>
              <w:t>акцiонерного товариства «МЕДИЦИНА» станом на 31.12.2016 року включно.</w:t>
            </w:r>
            <w:r>
              <w:rPr>
                <w:rFonts w:eastAsia="Times New Roman"/>
                <w:color w:val="000000"/>
                <w:sz w:val="20"/>
                <w:szCs w:val="20"/>
              </w:rPr>
              <w:br/>
              <w:t>2.6. Основнi принципи , методи i процедури та iншi важливi аспекти облiкової полiтики Приватного акцiонерного товариства «МЕДИЦИНА»</w:t>
            </w:r>
            <w:r>
              <w:rPr>
                <w:rFonts w:eastAsia="Times New Roman"/>
                <w:color w:val="000000"/>
                <w:sz w:val="20"/>
                <w:szCs w:val="20"/>
              </w:rPr>
              <w:br/>
              <w:t>ПАТ «МЕДИЦИНА» веде бухгалтерський облiк господарських</w:t>
            </w:r>
            <w:r>
              <w:rPr>
                <w:rFonts w:eastAsia="Times New Roman"/>
                <w:color w:val="000000"/>
                <w:sz w:val="20"/>
                <w:szCs w:val="20"/>
              </w:rPr>
              <w:t xml:space="preserve"> операцiй щодо майна i результатiв своєї дiяльностi в натуральних одиницях та в узагальненому грошовому виразi, шляхом безперервного документального i взаємопов’язаного їх вiдображення.</w:t>
            </w:r>
            <w:r>
              <w:rPr>
                <w:rFonts w:eastAsia="Times New Roman"/>
                <w:color w:val="000000"/>
                <w:sz w:val="20"/>
                <w:szCs w:val="20"/>
              </w:rPr>
              <w:br/>
              <w:t>Бухгалтерський облiк господарських операцiй здiйснюється методом подвi</w:t>
            </w:r>
            <w:r>
              <w:rPr>
                <w:rFonts w:eastAsia="Times New Roman"/>
                <w:color w:val="000000"/>
                <w:sz w:val="20"/>
                <w:szCs w:val="20"/>
              </w:rPr>
              <w:t>йного запису згiдно з Планом рахункiв бухгалтерського облiку у вiдповiдних журналах – ордерах та аналiтичних вiдомостях. Бухгалтерський облiк повнiстю автоматизований.</w:t>
            </w:r>
            <w:r>
              <w:rPr>
                <w:rFonts w:eastAsia="Times New Roman"/>
                <w:color w:val="000000"/>
                <w:sz w:val="20"/>
                <w:szCs w:val="20"/>
              </w:rPr>
              <w:br/>
              <w:t xml:space="preserve">При перевiрцi було встановлено, що фiнансова звiтнiсть за 2016 рiк складена на пiдставi </w:t>
            </w:r>
            <w:r>
              <w:rPr>
                <w:rFonts w:eastAsia="Times New Roman"/>
                <w:color w:val="000000"/>
                <w:sz w:val="20"/>
                <w:szCs w:val="20"/>
              </w:rPr>
              <w:t>облiкових регiстрiв, данi якi вiдображенi в первинних документах вiдповiдають даним аналiтичного та синтетичного облiку, даним журналiв-ордерiв та iнших облiкових регiстрiв. Стан наявних первинних документiв, аналiтичних вiдомостей, журналiв-ордерiв та iнш</w:t>
            </w:r>
            <w:r>
              <w:rPr>
                <w:rFonts w:eastAsia="Times New Roman"/>
                <w:color w:val="000000"/>
                <w:sz w:val="20"/>
                <w:szCs w:val="20"/>
              </w:rPr>
              <w:t>их облiкових регiстрiв облiку задовiльний.</w:t>
            </w:r>
            <w:r>
              <w:rPr>
                <w:rFonts w:eastAsia="Times New Roman"/>
                <w:color w:val="000000"/>
                <w:sz w:val="20"/>
                <w:szCs w:val="20"/>
              </w:rPr>
              <w:br/>
              <w:t>Наказ «Про облiкову полiтику пiдприємства», затвердженi керiвництвом пiдприємства № 1-к вiд 01.01.2012 року.</w:t>
            </w:r>
            <w:r>
              <w:rPr>
                <w:rFonts w:eastAsia="Times New Roman"/>
                <w:color w:val="000000"/>
                <w:sz w:val="20"/>
                <w:szCs w:val="20"/>
              </w:rPr>
              <w:br/>
              <w:t>Протягом перiоду, що перевiрявся, на пiдставi проведених аудитором тестiв, можна зазначити, що бухгалтер</w:t>
            </w:r>
            <w:r>
              <w:rPr>
                <w:rFonts w:eastAsia="Times New Roman"/>
                <w:color w:val="000000"/>
                <w:sz w:val="20"/>
                <w:szCs w:val="20"/>
              </w:rPr>
              <w:t>ський облiк ведеться в ПАТ «МЕДИЦИНА» вiдповiдно до вимог Закону України «Про бухгалтерський облiк та фiнансову звiтнiсть в Українi» вiд 16.07.99 р., № 996-XIV, затверджених Положень (стандартiв) бухгалтерського облiку , iнших нормативних документiв з пита</w:t>
            </w:r>
            <w:r>
              <w:rPr>
                <w:rFonts w:eastAsia="Times New Roman"/>
                <w:color w:val="000000"/>
                <w:sz w:val="20"/>
                <w:szCs w:val="20"/>
              </w:rPr>
              <w:t xml:space="preserve">нь органiзацiї бухгалтерського облiку та оподаткування та Наказу товариства «Про облiкову полiтику пiдприємства». </w:t>
            </w:r>
            <w:r>
              <w:rPr>
                <w:rFonts w:eastAsia="Times New Roman"/>
                <w:color w:val="000000"/>
                <w:sz w:val="20"/>
                <w:szCs w:val="20"/>
              </w:rPr>
              <w:br/>
              <w:t xml:space="preserve">Облiкова полiтика ПАТ «МЕДИЦИНА» за перiод, що перевiрявся, не змiнювалась. </w:t>
            </w:r>
            <w:r>
              <w:rPr>
                <w:rFonts w:eastAsia="Times New Roman"/>
                <w:color w:val="000000"/>
                <w:sz w:val="20"/>
                <w:szCs w:val="20"/>
              </w:rPr>
              <w:br/>
              <w:t>Опис облiкової полiтики пiдприємства та вiдповiднiсть її законод</w:t>
            </w:r>
            <w:r>
              <w:rPr>
                <w:rFonts w:eastAsia="Times New Roman"/>
                <w:color w:val="000000"/>
                <w:sz w:val="20"/>
                <w:szCs w:val="20"/>
              </w:rPr>
              <w:t>авству України</w:t>
            </w:r>
            <w:r>
              <w:rPr>
                <w:rFonts w:eastAsia="Times New Roman"/>
                <w:color w:val="000000"/>
                <w:sz w:val="20"/>
                <w:szCs w:val="20"/>
              </w:rPr>
              <w:br/>
              <w:t>1. Загальнi вимоги до фiнансової звiтностi вiдповiдають вимогам Закону України «Про бухгалтерський облiк та фiнансову звiтнiсть в Українi» вiд 16.07.99 р., № 996-XIV, затверджених Положень (стандартiв) бухгалтерського облiку , iнших норматив</w:t>
            </w:r>
            <w:r>
              <w:rPr>
                <w:rFonts w:eastAsia="Times New Roman"/>
                <w:color w:val="000000"/>
                <w:sz w:val="20"/>
                <w:szCs w:val="20"/>
              </w:rPr>
              <w:t>них документiв з питань органiзацiї бухгалтерського облiку та мiстять роздiли :</w:t>
            </w:r>
            <w:r>
              <w:rPr>
                <w:rFonts w:eastAsia="Times New Roman"/>
                <w:color w:val="000000"/>
                <w:sz w:val="20"/>
                <w:szCs w:val="20"/>
              </w:rPr>
              <w:br/>
              <w:t xml:space="preserve">• Мета фiнансової звiтностi </w:t>
            </w:r>
            <w:r>
              <w:rPr>
                <w:rFonts w:eastAsia="Times New Roman"/>
                <w:color w:val="000000"/>
                <w:sz w:val="20"/>
                <w:szCs w:val="20"/>
              </w:rPr>
              <w:br/>
              <w:t xml:space="preserve">• Склад та елементи фiнансової звiтностi </w:t>
            </w:r>
            <w:r>
              <w:rPr>
                <w:rFonts w:eastAsia="Times New Roman"/>
                <w:color w:val="000000"/>
                <w:sz w:val="20"/>
                <w:szCs w:val="20"/>
              </w:rPr>
              <w:br/>
              <w:t xml:space="preserve">• Якiснi характеристики фiнансової звiтностi </w:t>
            </w:r>
            <w:r>
              <w:rPr>
                <w:rFonts w:eastAsia="Times New Roman"/>
                <w:color w:val="000000"/>
                <w:sz w:val="20"/>
                <w:szCs w:val="20"/>
              </w:rPr>
              <w:br/>
              <w:t xml:space="preserve">• Принципи пiдготовки фiнансової звiтностi </w:t>
            </w:r>
            <w:r>
              <w:rPr>
                <w:rFonts w:eastAsia="Times New Roman"/>
                <w:color w:val="000000"/>
                <w:sz w:val="20"/>
                <w:szCs w:val="20"/>
              </w:rPr>
              <w:br/>
              <w:t>• Основнi принц</w:t>
            </w:r>
            <w:r>
              <w:rPr>
                <w:rFonts w:eastAsia="Times New Roman"/>
                <w:color w:val="000000"/>
                <w:sz w:val="20"/>
                <w:szCs w:val="20"/>
              </w:rPr>
              <w:t>ипи оцiнки статей звiтностi та визнання статей балансу .</w:t>
            </w:r>
            <w:r>
              <w:rPr>
                <w:rFonts w:eastAsia="Times New Roman"/>
                <w:color w:val="000000"/>
                <w:sz w:val="20"/>
                <w:szCs w:val="20"/>
              </w:rPr>
              <w:br/>
              <w:t>2. Методи бухгалтерського облiку та вiдображення в фiнансової звiтностi окремих статей звiтностi вiдповiдають вимогам Закону України «Про бухгалтерський облiк та фiнансову звiтнiсть в Українi» вiд 16</w:t>
            </w:r>
            <w:r>
              <w:rPr>
                <w:rFonts w:eastAsia="Times New Roman"/>
                <w:color w:val="000000"/>
                <w:sz w:val="20"/>
                <w:szCs w:val="20"/>
              </w:rPr>
              <w:t>.07.99 р., № 996-XIV, затверджених Положень (стандартiв) бухгалтерського облiку , iнших нормативних документiв з питань органiзацiї бухгалтерського облiку та мiстять роздiли :</w:t>
            </w:r>
            <w:r>
              <w:rPr>
                <w:rFonts w:eastAsia="Times New Roman"/>
                <w:color w:val="000000"/>
                <w:sz w:val="20"/>
                <w:szCs w:val="20"/>
              </w:rPr>
              <w:br/>
              <w:t xml:space="preserve">• Баланс ( Вiдображає облiк усiх рахункiв та субрахункiв бухгалтерського облiку </w:t>
            </w:r>
            <w:r>
              <w:rPr>
                <w:rFonts w:eastAsia="Times New Roman"/>
                <w:color w:val="000000"/>
                <w:sz w:val="20"/>
                <w:szCs w:val="20"/>
              </w:rPr>
              <w:t>та їх вiдображення в статтях балансу).</w:t>
            </w:r>
            <w:r>
              <w:rPr>
                <w:rFonts w:eastAsia="Times New Roman"/>
                <w:color w:val="000000"/>
                <w:sz w:val="20"/>
                <w:szCs w:val="20"/>
              </w:rPr>
              <w:br/>
            </w:r>
            <w:r>
              <w:rPr>
                <w:rFonts w:eastAsia="Times New Roman"/>
                <w:color w:val="000000"/>
                <w:sz w:val="20"/>
                <w:szCs w:val="20"/>
              </w:rPr>
              <w:lastRenderedPageBreak/>
              <w:t>• Фiнансовi результати (Облiкова полiтика передбачає : визнання та класифiкацiя доходу, оцiнка доходу , визнання витрат, склад витрат, визначення прибутку (збитку) за звiтний перiод, елементи операцiйних витрат , розр</w:t>
            </w:r>
            <w:r>
              <w:rPr>
                <w:rFonts w:eastAsia="Times New Roman"/>
                <w:color w:val="000000"/>
                <w:sz w:val="20"/>
                <w:szCs w:val="20"/>
              </w:rPr>
              <w:t xml:space="preserve">ахунок показникiв прибутковостi акцiй, визначає методологiчнi засади формування iнформацiї про чистий прибуток на одну просту акцiю та її розкриття у фiнансовiй звiтностi, показники чистого прибутку на одну просту акцiю i скоригованого чистого прибутку на </w:t>
            </w:r>
            <w:r>
              <w:rPr>
                <w:rFonts w:eastAsia="Times New Roman"/>
                <w:color w:val="000000"/>
                <w:sz w:val="20"/>
                <w:szCs w:val="20"/>
              </w:rPr>
              <w:t>одну просту акцiю).</w:t>
            </w:r>
            <w:r>
              <w:rPr>
                <w:rFonts w:eastAsia="Times New Roman"/>
                <w:color w:val="000000"/>
                <w:sz w:val="20"/>
                <w:szCs w:val="20"/>
              </w:rPr>
              <w:br/>
              <w:t xml:space="preserve">• Виправлення помилок i змiни у фiнансових звiтах (Визначає порядок та внесення змiн в бухгалтерський облiк та фiнансову звiтнiсть, в облiкову полiтику, змiни в облiкових оцiнках, виправлення помилок, перелiк подiй пiсля дати балансу , </w:t>
            </w:r>
            <w:r>
              <w:rPr>
                <w:rFonts w:eastAsia="Times New Roman"/>
                <w:color w:val="000000"/>
                <w:sz w:val="20"/>
                <w:szCs w:val="20"/>
              </w:rPr>
              <w:t>орiєнтовний перелiк подiй, яка надає додаткову iнформацiю про обставини, що iснували на дату балансу, орiєнтовний перелiк подiй, якi вказують на обставини, що виникли пiсля дати балансу).</w:t>
            </w:r>
            <w:r>
              <w:rPr>
                <w:rFonts w:eastAsia="Times New Roman"/>
                <w:color w:val="000000"/>
                <w:sz w:val="20"/>
                <w:szCs w:val="20"/>
              </w:rPr>
              <w:br/>
              <w:t>• Розкриття iнформацiї щодо пов'язаних сторiн (визначає: порядок над</w:t>
            </w:r>
            <w:r>
              <w:rPr>
                <w:rFonts w:eastAsia="Times New Roman"/>
                <w:color w:val="000000"/>
                <w:sz w:val="20"/>
                <w:szCs w:val="20"/>
              </w:rPr>
              <w:t>ання додаткових документiв щодо пов'язаних сторiн, методологiчнi засади формування iнформацiї про операцiї пов'язаних сторiн , методи оцiнки активiв i зобов'язань в операцiях пов'язаних сторiн, порядок виплат управлiнському персоналу)</w:t>
            </w:r>
            <w:r>
              <w:rPr>
                <w:rFonts w:eastAsia="Times New Roman"/>
                <w:color w:val="000000"/>
                <w:sz w:val="20"/>
                <w:szCs w:val="20"/>
              </w:rPr>
              <w:br/>
              <w:t>Внутрiшнiй контроль з</w:t>
            </w:r>
            <w:r>
              <w:rPr>
                <w:rFonts w:eastAsia="Times New Roman"/>
                <w:color w:val="000000"/>
                <w:sz w:val="20"/>
                <w:szCs w:val="20"/>
              </w:rPr>
              <w:t>а веденням бухгалтерського облiку та заповненню i поданню фiнансової звiтностi згiдно Наказу «Про облiкову полiтику» вiд 01.01.2012 року за №1-к покладається на головного бухгалтера пiдприємства</w:t>
            </w:r>
            <w:r>
              <w:rPr>
                <w:rFonts w:eastAsia="Times New Roman"/>
                <w:color w:val="000000"/>
                <w:sz w:val="20"/>
                <w:szCs w:val="20"/>
              </w:rPr>
              <w:br/>
              <w:t xml:space="preserve">На думку аудиторiв, в наказi облiкової полiтики пiдприємства </w:t>
            </w:r>
            <w:r>
              <w:rPr>
                <w:rFonts w:eastAsia="Times New Roman"/>
                <w:color w:val="000000"/>
                <w:sz w:val="20"/>
                <w:szCs w:val="20"/>
              </w:rPr>
              <w:t>в повному обсязi розкрито сукупнiсть принципiв, методiв i процедур, якi використовуються пiдприємством для складання та подання фiнансової звiтностi, принципи та методологiя бухгалтерського облiку та складання фiнансової звiтностi.</w:t>
            </w:r>
            <w:r>
              <w:rPr>
                <w:rFonts w:eastAsia="Times New Roman"/>
                <w:color w:val="000000"/>
                <w:sz w:val="20"/>
                <w:szCs w:val="20"/>
              </w:rPr>
              <w:br/>
              <w:t>2.7. Особлива iнформацiя</w:t>
            </w:r>
            <w:r>
              <w:rPr>
                <w:rFonts w:eastAsia="Times New Roman"/>
                <w:color w:val="000000"/>
                <w:sz w:val="20"/>
                <w:szCs w:val="20"/>
              </w:rPr>
              <w:t xml:space="preserve"> про емiтента</w:t>
            </w:r>
            <w:r>
              <w:rPr>
                <w:rFonts w:eastAsia="Times New Roman"/>
                <w:color w:val="000000"/>
                <w:sz w:val="20"/>
                <w:szCs w:val="20"/>
              </w:rPr>
              <w:br/>
              <w:t xml:space="preserve">Згiдно Статi 41 «Особлива iнформацiя про емiтента» Закону України «Про цiннi папери та фондовий ринок» , особлива iнформацiя про емiтента - iнформацiя про будь-якi дiї, що можуть вплинути на фiнансово-господарський стан емiтента та призвести </w:t>
            </w:r>
            <w:r>
              <w:rPr>
                <w:rFonts w:eastAsia="Times New Roman"/>
                <w:color w:val="000000"/>
                <w:sz w:val="20"/>
                <w:szCs w:val="20"/>
              </w:rPr>
              <w:t xml:space="preserve">до значної змiни вартостi його цiнних паперiв. </w:t>
            </w:r>
            <w:r>
              <w:rPr>
                <w:rFonts w:eastAsia="Times New Roman"/>
                <w:color w:val="000000"/>
                <w:sz w:val="20"/>
                <w:szCs w:val="20"/>
              </w:rPr>
              <w:br/>
              <w:t>На протязi 2016 року в Приватному акцiонерному товариствi «МЕДИЦИНА» не вiдбувалися подiї, що згiдно статтi 41 Закону є особливою iнформацiєю та данi надаються в засоби масової iнформацiї та в Нацiональну Ком</w:t>
            </w:r>
            <w:r>
              <w:rPr>
                <w:rFonts w:eastAsia="Times New Roman"/>
                <w:color w:val="000000"/>
                <w:sz w:val="20"/>
                <w:szCs w:val="20"/>
              </w:rPr>
              <w:t xml:space="preserve">iсiю з Цiнних Паперiв а Фондового Ринку (надалi – НКЦПФР) та iнших дiй щодо контролю п.41 Закону України «Про цiннi папери та фондовий ринок» Товариством не здiйснювалось та iнших дiй щодо контролю п. 41 Закону України «Про цiннi папери та фондовий ринок» </w:t>
            </w:r>
            <w:r>
              <w:rPr>
                <w:rFonts w:eastAsia="Times New Roman"/>
                <w:color w:val="000000"/>
                <w:sz w:val="20"/>
                <w:szCs w:val="20"/>
              </w:rPr>
              <w:t>Товариством не здiйснювалось</w:t>
            </w:r>
            <w:r>
              <w:rPr>
                <w:rFonts w:eastAsia="Times New Roman"/>
                <w:color w:val="000000"/>
                <w:sz w:val="20"/>
                <w:szCs w:val="20"/>
              </w:rPr>
              <w:br/>
              <w:t>2.8. Виконання значних правочинiв</w:t>
            </w:r>
            <w:r>
              <w:rPr>
                <w:rFonts w:eastAsia="Times New Roman"/>
                <w:color w:val="000000"/>
                <w:sz w:val="20"/>
                <w:szCs w:val="20"/>
              </w:rPr>
              <w:br/>
              <w:t>На протязi 2016 року в Приватному акцiонерному товариствi «МЕДИЦИНА» не вiдбувалося виконання правочинiв, вiдповiдно до Закону України «Про акцiонернi товариства», якi є значними. Значними прав</w:t>
            </w:r>
            <w:r>
              <w:rPr>
                <w:rFonts w:eastAsia="Times New Roman"/>
                <w:color w:val="000000"/>
                <w:sz w:val="20"/>
                <w:szCs w:val="20"/>
              </w:rPr>
              <w:t xml:space="preserve">очинами - являються правочини на суми 10 i бiльше вiдсоткiв вартостi активiв товариства за даними балансу на початок звiтного перiоду (1777,6х10%=177,7 тис.грн). </w:t>
            </w:r>
            <w:r>
              <w:rPr>
                <w:rFonts w:eastAsia="Times New Roman"/>
                <w:color w:val="000000"/>
                <w:sz w:val="20"/>
                <w:szCs w:val="20"/>
              </w:rPr>
              <w:br/>
              <w:t>2.9. Аудит оцiнки стану впровадження корпоративного управлiння</w:t>
            </w:r>
            <w:r>
              <w:rPr>
                <w:rFonts w:eastAsia="Times New Roman"/>
                <w:color w:val="000000"/>
                <w:sz w:val="20"/>
                <w:szCs w:val="20"/>
              </w:rPr>
              <w:br/>
              <w:t>Дослiдженнями аудиторiв визнач</w:t>
            </w:r>
            <w:r>
              <w:rPr>
                <w:rFonts w:eastAsia="Times New Roman"/>
                <w:color w:val="000000"/>
                <w:sz w:val="20"/>
                <w:szCs w:val="20"/>
              </w:rPr>
              <w:t>ено, що корпоративне управлiння ПАТ «МЕДИЦИНА» здiйснюється згiдно вимог дiючого законодавства України та Статуту пiдприємства. Вищим органом управлiння є загальнi збори акцiонерiв, рiшення затверджуються та виконуються виконавчим органом на пiдставi прото</w:t>
            </w:r>
            <w:r>
              <w:rPr>
                <w:rFonts w:eastAsia="Times New Roman"/>
                <w:color w:val="000000"/>
                <w:sz w:val="20"/>
                <w:szCs w:val="20"/>
              </w:rPr>
              <w:t>колiв загальних зборiв акцiонерiв, що передбачено у Статутних документах. На думку аудиторiв, можна зробити висновок, що пiдприємство в цiлому дотримується вимог до корпоративного управлiння по вiдношенню до усiх акцiонерiв. Наявнiсть здiйснення корпоратив</w:t>
            </w:r>
            <w:r>
              <w:rPr>
                <w:rFonts w:eastAsia="Times New Roman"/>
                <w:color w:val="000000"/>
                <w:sz w:val="20"/>
                <w:szCs w:val="20"/>
              </w:rPr>
              <w:t>ного управлення пiдтверджується :</w:t>
            </w:r>
            <w:r>
              <w:rPr>
                <w:rFonts w:eastAsia="Times New Roman"/>
                <w:color w:val="000000"/>
                <w:sz w:val="20"/>
                <w:szCs w:val="20"/>
              </w:rPr>
              <w:br/>
              <w:t>- Протоколами загальних зборiв акцiонерiв;</w:t>
            </w:r>
            <w:r>
              <w:rPr>
                <w:rFonts w:eastAsia="Times New Roman"/>
                <w:color w:val="000000"/>
                <w:sz w:val="20"/>
                <w:szCs w:val="20"/>
              </w:rPr>
              <w:br/>
              <w:t>- Наявнiстю iнформацiї про дiяльнiсть пiдприємства та фiнансовi результати, яка затверджується щорiчно незалежним аудитором, загальними зборами акцiонерiв та розмiщується у засоба</w:t>
            </w:r>
            <w:r>
              <w:rPr>
                <w:rFonts w:eastAsia="Times New Roman"/>
                <w:color w:val="000000"/>
                <w:sz w:val="20"/>
                <w:szCs w:val="20"/>
              </w:rPr>
              <w:t>х масової iнформацiї та в мережi Iнтернет;</w:t>
            </w:r>
            <w:r>
              <w:rPr>
                <w:rFonts w:eastAsia="Times New Roman"/>
                <w:color w:val="000000"/>
                <w:sz w:val="20"/>
                <w:szCs w:val="20"/>
              </w:rPr>
              <w:br/>
              <w:t>2.10. Аудит активiв пiдприємства</w:t>
            </w:r>
            <w:r>
              <w:rPr>
                <w:rFonts w:eastAsia="Times New Roman"/>
                <w:color w:val="000000"/>
                <w:sz w:val="20"/>
                <w:szCs w:val="20"/>
              </w:rPr>
              <w:br/>
              <w:t xml:space="preserve">Станом на 31.12.2016 року включно загальнi активи ПАТ «МЕДИЦИНА» зменшились в порiвнянi з даними на початок 2016 року (100-(1622,7/1 777,6*100)) =8,7) на 8,7 вiдсотка та складають </w:t>
            </w:r>
            <w:r>
              <w:rPr>
                <w:rFonts w:eastAsia="Times New Roman"/>
                <w:color w:val="000000"/>
                <w:sz w:val="20"/>
                <w:szCs w:val="20"/>
              </w:rPr>
              <w:t>1 622,7 тисяч гривень. Збiльшення активiв вiдбулося, в основному, за рахунок зменшення грошових коштiв.</w:t>
            </w:r>
            <w:r>
              <w:rPr>
                <w:rFonts w:eastAsia="Times New Roman"/>
                <w:color w:val="000000"/>
                <w:sz w:val="20"/>
                <w:szCs w:val="20"/>
              </w:rPr>
              <w:br/>
              <w:t>Активи пiдприємства станом на 31.12.2016 року включно складаються з:</w:t>
            </w:r>
            <w:r>
              <w:rPr>
                <w:rFonts w:eastAsia="Times New Roman"/>
                <w:color w:val="000000"/>
                <w:sz w:val="20"/>
                <w:szCs w:val="20"/>
              </w:rPr>
              <w:br/>
              <w:t>№ пункту Код рядку балансу Статi звiтностi Залишок станом на 31.12.2016 року включн</w:t>
            </w:r>
            <w:r>
              <w:rPr>
                <w:rFonts w:eastAsia="Times New Roman"/>
                <w:color w:val="000000"/>
                <w:sz w:val="20"/>
                <w:szCs w:val="20"/>
              </w:rPr>
              <w:t xml:space="preserve">о по даним фiнансової звiтностi, тис. грн № Балансового рахунку аналiтичного облiку Залишок станом на 31.12.2016 року включно по аналiтичному облiку, грн Вiдповiднiсть законодавству України про облiк, класифiкацiю та розкриття iнформацiї </w:t>
            </w:r>
            <w:r>
              <w:rPr>
                <w:rFonts w:eastAsia="Times New Roman"/>
                <w:color w:val="000000"/>
                <w:sz w:val="20"/>
                <w:szCs w:val="20"/>
              </w:rPr>
              <w:br/>
              <w:t xml:space="preserve">1 Основнi засоби </w:t>
            </w:r>
            <w:r>
              <w:rPr>
                <w:rFonts w:eastAsia="Times New Roman"/>
                <w:color w:val="000000"/>
                <w:sz w:val="20"/>
                <w:szCs w:val="20"/>
              </w:rPr>
              <w:t xml:space="preserve">П(С)БО 7 "Основнi засоби", затвердженого наказом МФУ вiд 27.04.2000 року за № 92 </w:t>
            </w:r>
            <w:r>
              <w:rPr>
                <w:rFonts w:eastAsia="Times New Roman"/>
                <w:color w:val="000000"/>
                <w:sz w:val="20"/>
                <w:szCs w:val="20"/>
              </w:rPr>
              <w:br/>
              <w:t>П(С)БО 8 "Нематерiальнi активи", затвердженого наказом МФУ вiд 18.10.1999 року за № 242</w:t>
            </w:r>
            <w:r>
              <w:rPr>
                <w:rFonts w:eastAsia="Times New Roman"/>
                <w:color w:val="000000"/>
                <w:sz w:val="20"/>
                <w:szCs w:val="20"/>
              </w:rPr>
              <w:br/>
              <w:t xml:space="preserve">П(С)БО 25 „Фiнансовий звiт суб’єкта малого пiдприємництва” </w:t>
            </w:r>
            <w:r>
              <w:rPr>
                <w:rFonts w:eastAsia="Times New Roman"/>
                <w:color w:val="000000"/>
                <w:sz w:val="20"/>
                <w:szCs w:val="20"/>
              </w:rPr>
              <w:br/>
              <w:t xml:space="preserve">затвердженого наказом МФУ </w:t>
            </w:r>
            <w:r>
              <w:rPr>
                <w:rFonts w:eastAsia="Times New Roman"/>
                <w:color w:val="000000"/>
                <w:sz w:val="20"/>
                <w:szCs w:val="20"/>
              </w:rPr>
              <w:t>вiд 12.10.1998 року за № 196</w:t>
            </w:r>
            <w:r>
              <w:rPr>
                <w:rFonts w:eastAsia="Times New Roman"/>
                <w:color w:val="000000"/>
                <w:sz w:val="20"/>
                <w:szCs w:val="20"/>
              </w:rPr>
              <w:br/>
              <w:t xml:space="preserve">1010 Залишкова вартiсть 222,4 </w:t>
            </w:r>
            <w:r>
              <w:rPr>
                <w:rFonts w:eastAsia="Times New Roman"/>
                <w:color w:val="000000"/>
                <w:sz w:val="20"/>
                <w:szCs w:val="20"/>
              </w:rPr>
              <w:br/>
              <w:t xml:space="preserve">1011 </w:t>
            </w:r>
            <w:r>
              <w:rPr>
                <w:rFonts w:eastAsia="Times New Roman"/>
                <w:color w:val="000000"/>
                <w:sz w:val="20"/>
                <w:szCs w:val="20"/>
              </w:rPr>
              <w:br/>
            </w:r>
            <w:r>
              <w:rPr>
                <w:rFonts w:eastAsia="Times New Roman"/>
                <w:color w:val="000000"/>
                <w:sz w:val="20"/>
                <w:szCs w:val="20"/>
              </w:rPr>
              <w:br/>
              <w:t>Первiсна вартiсть 774,5 10 «Основнi засоби»</w:t>
            </w:r>
            <w:r>
              <w:rPr>
                <w:rFonts w:eastAsia="Times New Roman"/>
                <w:color w:val="000000"/>
                <w:sz w:val="20"/>
                <w:szCs w:val="20"/>
              </w:rPr>
              <w:br/>
              <w:t>11 „Iншi необоротнi активи”</w:t>
            </w:r>
            <w:r>
              <w:rPr>
                <w:rFonts w:eastAsia="Times New Roman"/>
                <w:color w:val="000000"/>
                <w:sz w:val="20"/>
                <w:szCs w:val="20"/>
              </w:rPr>
              <w:br/>
              <w:t>127 «Iншi нематерiальнi активи» 763 063,22</w:t>
            </w:r>
            <w:r>
              <w:rPr>
                <w:rFonts w:eastAsia="Times New Roman"/>
                <w:color w:val="000000"/>
                <w:sz w:val="20"/>
                <w:szCs w:val="20"/>
              </w:rPr>
              <w:br/>
              <w:t>10 740,75</w:t>
            </w:r>
            <w:r>
              <w:rPr>
                <w:rFonts w:eastAsia="Times New Roman"/>
                <w:color w:val="000000"/>
                <w:sz w:val="20"/>
                <w:szCs w:val="20"/>
              </w:rPr>
              <w:br/>
            </w:r>
            <w:r>
              <w:rPr>
                <w:rFonts w:eastAsia="Times New Roman"/>
                <w:color w:val="000000"/>
                <w:sz w:val="20"/>
                <w:szCs w:val="20"/>
              </w:rPr>
              <w:br/>
              <w:t>680,00</w:t>
            </w:r>
            <w:r>
              <w:rPr>
                <w:rFonts w:eastAsia="Times New Roman"/>
                <w:color w:val="000000"/>
                <w:sz w:val="20"/>
                <w:szCs w:val="20"/>
              </w:rPr>
              <w:br/>
            </w:r>
            <w:r>
              <w:rPr>
                <w:rFonts w:eastAsia="Times New Roman"/>
                <w:color w:val="000000"/>
                <w:sz w:val="20"/>
                <w:szCs w:val="20"/>
              </w:rPr>
              <w:lastRenderedPageBreak/>
              <w:br/>
              <w:t xml:space="preserve">1012 </w:t>
            </w:r>
            <w:r>
              <w:rPr>
                <w:rFonts w:eastAsia="Times New Roman"/>
                <w:color w:val="000000"/>
                <w:sz w:val="20"/>
                <w:szCs w:val="20"/>
              </w:rPr>
              <w:br/>
            </w:r>
            <w:r>
              <w:rPr>
                <w:rFonts w:eastAsia="Times New Roman"/>
                <w:color w:val="000000"/>
                <w:sz w:val="20"/>
                <w:szCs w:val="20"/>
              </w:rPr>
              <w:br/>
            </w:r>
            <w:r>
              <w:rPr>
                <w:rFonts w:eastAsia="Times New Roman"/>
                <w:color w:val="000000"/>
                <w:sz w:val="20"/>
                <w:szCs w:val="20"/>
              </w:rPr>
              <w:br/>
              <w:t>Знос (552,1) 131 «Знос основних засобiв»</w:t>
            </w:r>
            <w:r>
              <w:rPr>
                <w:rFonts w:eastAsia="Times New Roman"/>
                <w:color w:val="000000"/>
                <w:sz w:val="20"/>
                <w:szCs w:val="20"/>
              </w:rPr>
              <w:br/>
              <w:t>132 „З</w:t>
            </w:r>
            <w:r>
              <w:rPr>
                <w:rFonts w:eastAsia="Times New Roman"/>
                <w:color w:val="000000"/>
                <w:sz w:val="20"/>
                <w:szCs w:val="20"/>
              </w:rPr>
              <w:t>нос iнших необоротних активiв”</w:t>
            </w:r>
            <w:r>
              <w:rPr>
                <w:rFonts w:eastAsia="Times New Roman"/>
                <w:color w:val="000000"/>
                <w:sz w:val="20"/>
                <w:szCs w:val="20"/>
              </w:rPr>
              <w:br/>
              <w:t>133 «Знос нематерiальних активiв» 540 666,17</w:t>
            </w:r>
            <w:r>
              <w:rPr>
                <w:rFonts w:eastAsia="Times New Roman"/>
                <w:color w:val="000000"/>
                <w:sz w:val="20"/>
                <w:szCs w:val="20"/>
              </w:rPr>
              <w:br/>
              <w:t>10 740,75</w:t>
            </w:r>
            <w:r>
              <w:rPr>
                <w:rFonts w:eastAsia="Times New Roman"/>
                <w:color w:val="000000"/>
                <w:sz w:val="20"/>
                <w:szCs w:val="20"/>
              </w:rPr>
              <w:br/>
            </w:r>
            <w:r>
              <w:rPr>
                <w:rFonts w:eastAsia="Times New Roman"/>
                <w:color w:val="000000"/>
                <w:sz w:val="20"/>
                <w:szCs w:val="20"/>
              </w:rPr>
              <w:br/>
              <w:t xml:space="preserve">680,00 </w:t>
            </w:r>
            <w:r>
              <w:rPr>
                <w:rFonts w:eastAsia="Times New Roman"/>
                <w:color w:val="000000"/>
                <w:sz w:val="20"/>
                <w:szCs w:val="20"/>
              </w:rPr>
              <w:br/>
              <w:t>2</w:t>
            </w:r>
            <w:r>
              <w:rPr>
                <w:rFonts w:eastAsia="Times New Roman"/>
                <w:color w:val="000000"/>
                <w:sz w:val="20"/>
                <w:szCs w:val="20"/>
              </w:rPr>
              <w:br/>
              <w:t>1100</w:t>
            </w:r>
            <w:r>
              <w:rPr>
                <w:rFonts w:eastAsia="Times New Roman"/>
                <w:color w:val="000000"/>
                <w:sz w:val="20"/>
                <w:szCs w:val="20"/>
              </w:rPr>
              <w:br/>
              <w:t>1103</w:t>
            </w:r>
            <w:r>
              <w:rPr>
                <w:rFonts w:eastAsia="Times New Roman"/>
                <w:color w:val="000000"/>
                <w:sz w:val="20"/>
                <w:szCs w:val="20"/>
              </w:rPr>
              <w:br/>
              <w:t>Запаси</w:t>
            </w:r>
            <w:r>
              <w:rPr>
                <w:rFonts w:eastAsia="Times New Roman"/>
                <w:color w:val="000000"/>
                <w:sz w:val="20"/>
                <w:szCs w:val="20"/>
              </w:rPr>
              <w:br/>
              <w:t>В т.ч. готова продукцiя 1 216,8</w:t>
            </w:r>
            <w:r>
              <w:rPr>
                <w:rFonts w:eastAsia="Times New Roman"/>
                <w:color w:val="000000"/>
                <w:sz w:val="20"/>
                <w:szCs w:val="20"/>
              </w:rPr>
              <w:br/>
              <w:t>1 215,8</w:t>
            </w:r>
            <w:r>
              <w:rPr>
                <w:rFonts w:eastAsia="Times New Roman"/>
                <w:color w:val="000000"/>
                <w:sz w:val="20"/>
                <w:szCs w:val="20"/>
              </w:rPr>
              <w:br/>
              <w:t>203 «Паливо»</w:t>
            </w:r>
            <w:r>
              <w:rPr>
                <w:rFonts w:eastAsia="Times New Roman"/>
                <w:color w:val="000000"/>
                <w:sz w:val="20"/>
                <w:szCs w:val="20"/>
              </w:rPr>
              <w:br/>
              <w:t>209 «Iншi товарно-матерiальнi цiнностi»</w:t>
            </w:r>
            <w:r>
              <w:rPr>
                <w:rFonts w:eastAsia="Times New Roman"/>
                <w:color w:val="000000"/>
                <w:sz w:val="20"/>
                <w:szCs w:val="20"/>
              </w:rPr>
              <w:br/>
              <w:t>281 „Товари на складi”</w:t>
            </w:r>
            <w:r>
              <w:rPr>
                <w:rFonts w:eastAsia="Times New Roman"/>
                <w:color w:val="000000"/>
                <w:sz w:val="20"/>
                <w:szCs w:val="20"/>
              </w:rPr>
              <w:br/>
              <w:t>863,82</w:t>
            </w:r>
            <w:r>
              <w:rPr>
                <w:rFonts w:eastAsia="Times New Roman"/>
                <w:color w:val="000000"/>
                <w:sz w:val="20"/>
                <w:szCs w:val="20"/>
              </w:rPr>
              <w:br/>
              <w:t>125,00</w:t>
            </w:r>
            <w:r>
              <w:rPr>
                <w:rFonts w:eastAsia="Times New Roman"/>
                <w:color w:val="000000"/>
                <w:sz w:val="20"/>
                <w:szCs w:val="20"/>
              </w:rPr>
              <w:br/>
            </w:r>
            <w:r>
              <w:rPr>
                <w:rFonts w:eastAsia="Times New Roman"/>
                <w:color w:val="000000"/>
                <w:sz w:val="20"/>
                <w:szCs w:val="20"/>
              </w:rPr>
              <w:br/>
              <w:t>1 215 805,8</w:t>
            </w:r>
            <w:r>
              <w:rPr>
                <w:rFonts w:eastAsia="Times New Roman"/>
                <w:color w:val="000000"/>
                <w:sz w:val="20"/>
                <w:szCs w:val="20"/>
              </w:rPr>
              <w:t>2</w:t>
            </w:r>
            <w:r>
              <w:rPr>
                <w:rFonts w:eastAsia="Times New Roman"/>
                <w:color w:val="000000"/>
                <w:sz w:val="20"/>
                <w:szCs w:val="20"/>
              </w:rPr>
              <w:br/>
            </w:r>
            <w:r>
              <w:rPr>
                <w:rFonts w:eastAsia="Times New Roman"/>
                <w:color w:val="000000"/>
                <w:sz w:val="20"/>
                <w:szCs w:val="20"/>
              </w:rPr>
              <w:br/>
              <w:t>П(С)БО 9 “Запаси”, затвердженого наказом МФУ вiд 20.10.1999 року за № 246</w:t>
            </w:r>
            <w:r>
              <w:rPr>
                <w:rFonts w:eastAsia="Times New Roman"/>
                <w:color w:val="000000"/>
                <w:sz w:val="20"/>
                <w:szCs w:val="20"/>
              </w:rPr>
              <w:br/>
              <w:t>П(С)ОБ 16 "Витрати",</w:t>
            </w:r>
            <w:r>
              <w:rPr>
                <w:rFonts w:eastAsia="Times New Roman"/>
                <w:color w:val="000000"/>
                <w:sz w:val="20"/>
                <w:szCs w:val="20"/>
              </w:rPr>
              <w:br/>
              <w:t xml:space="preserve">затвердженого наказом МФУ вiд 31 грудня 1999 року N 318 </w:t>
            </w:r>
            <w:r>
              <w:rPr>
                <w:rFonts w:eastAsia="Times New Roman"/>
                <w:color w:val="000000"/>
                <w:sz w:val="20"/>
                <w:szCs w:val="20"/>
              </w:rPr>
              <w:br/>
              <w:t xml:space="preserve">П(С)БО 25 „Фiнансовий звiт суб’єкта малого пiдприємництва” </w:t>
            </w:r>
            <w:r>
              <w:rPr>
                <w:rFonts w:eastAsia="Times New Roman"/>
                <w:color w:val="000000"/>
                <w:sz w:val="20"/>
                <w:szCs w:val="20"/>
              </w:rPr>
              <w:br/>
              <w:t xml:space="preserve">затвердженого наказом МФУ вiд 12.10.1998 </w:t>
            </w:r>
            <w:r>
              <w:rPr>
                <w:rFonts w:eastAsia="Times New Roman"/>
                <w:color w:val="000000"/>
                <w:sz w:val="20"/>
                <w:szCs w:val="20"/>
              </w:rPr>
              <w:t>року за № 196</w:t>
            </w:r>
            <w:r>
              <w:rPr>
                <w:rFonts w:eastAsia="Times New Roman"/>
                <w:color w:val="000000"/>
                <w:sz w:val="20"/>
                <w:szCs w:val="20"/>
              </w:rPr>
              <w:br/>
              <w:t xml:space="preserve">3 Дебiторська заборгованiсть : П(С)БО 10 "Дебiторська заборгованiсть", затвердженого наказом МФУ вiд 08.10.1999 року за № 237 </w:t>
            </w:r>
            <w:r>
              <w:rPr>
                <w:rFonts w:eastAsia="Times New Roman"/>
                <w:color w:val="000000"/>
                <w:sz w:val="20"/>
                <w:szCs w:val="20"/>
              </w:rPr>
              <w:br/>
              <w:t>1125</w:t>
            </w:r>
            <w:r>
              <w:rPr>
                <w:rFonts w:eastAsia="Times New Roman"/>
                <w:color w:val="000000"/>
                <w:sz w:val="20"/>
                <w:szCs w:val="20"/>
              </w:rPr>
              <w:br/>
              <w:t>Дебiторська заборгованiсть за товари, роботи, послуги 89,2</w:t>
            </w:r>
            <w:r>
              <w:rPr>
                <w:rFonts w:eastAsia="Times New Roman"/>
                <w:color w:val="000000"/>
                <w:sz w:val="20"/>
                <w:szCs w:val="20"/>
              </w:rPr>
              <w:br/>
              <w:t>361 «Розрахунки з вiтчизняними покупцями»</w:t>
            </w:r>
            <w:r>
              <w:rPr>
                <w:rFonts w:eastAsia="Times New Roman"/>
                <w:color w:val="000000"/>
                <w:sz w:val="20"/>
                <w:szCs w:val="20"/>
              </w:rPr>
              <w:br/>
              <w:t>3771 „ Ро</w:t>
            </w:r>
            <w:r>
              <w:rPr>
                <w:rFonts w:eastAsia="Times New Roman"/>
                <w:color w:val="000000"/>
                <w:sz w:val="20"/>
                <w:szCs w:val="20"/>
              </w:rPr>
              <w:t>зрахунки з контрагентами" 59134,29</w:t>
            </w:r>
            <w:r>
              <w:rPr>
                <w:rFonts w:eastAsia="Times New Roman"/>
                <w:color w:val="000000"/>
                <w:sz w:val="20"/>
                <w:szCs w:val="20"/>
              </w:rPr>
              <w:br/>
            </w:r>
            <w:r>
              <w:rPr>
                <w:rFonts w:eastAsia="Times New Roman"/>
                <w:color w:val="000000"/>
                <w:sz w:val="20"/>
                <w:szCs w:val="20"/>
              </w:rPr>
              <w:br/>
              <w:t>30 084,08</w:t>
            </w:r>
          </w:p>
        </w:tc>
      </w:tr>
      <w:tr w:rsidR="00000000">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rPr>
                <w:rFonts w:eastAsia="Times New Roman"/>
                <w:color w:val="000000"/>
                <w:sz w:val="20"/>
                <w:szCs w:val="20"/>
              </w:rPr>
            </w:pPr>
            <w:r>
              <w:rPr>
                <w:rFonts w:eastAsia="Times New Roman"/>
                <w:color w:val="000000"/>
                <w:sz w:val="20"/>
                <w:szCs w:val="20"/>
              </w:rPr>
              <w:lastRenderedPageBreak/>
              <w:t>1155</w:t>
            </w:r>
            <w:r>
              <w:rPr>
                <w:rFonts w:eastAsia="Times New Roman"/>
                <w:color w:val="000000"/>
                <w:sz w:val="20"/>
                <w:szCs w:val="20"/>
              </w:rPr>
              <w:br/>
              <w:t>Iнша дебiторська заборгованiсть 18,6</w:t>
            </w:r>
            <w:r>
              <w:rPr>
                <w:rFonts w:eastAsia="Times New Roman"/>
                <w:color w:val="000000"/>
                <w:sz w:val="20"/>
                <w:szCs w:val="20"/>
              </w:rPr>
              <w:br/>
              <w:t>631 „„Розрахунки з постачальниками”</w:t>
            </w:r>
            <w:r>
              <w:rPr>
                <w:rFonts w:eastAsia="Times New Roman"/>
                <w:color w:val="000000"/>
                <w:sz w:val="20"/>
                <w:szCs w:val="20"/>
              </w:rPr>
              <w:br/>
              <w:t>685 «Розрахунки з iншими кредиторами» 6 947,43</w:t>
            </w:r>
            <w:r>
              <w:rPr>
                <w:rFonts w:eastAsia="Times New Roman"/>
                <w:color w:val="000000"/>
                <w:sz w:val="20"/>
                <w:szCs w:val="20"/>
              </w:rPr>
              <w:br/>
              <w:t>11 673,23</w:t>
            </w:r>
            <w:r>
              <w:rPr>
                <w:rFonts w:eastAsia="Times New Roman"/>
                <w:color w:val="000000"/>
                <w:sz w:val="20"/>
                <w:szCs w:val="20"/>
              </w:rPr>
              <w:br/>
            </w:r>
            <w:r>
              <w:rPr>
                <w:rFonts w:eastAsia="Times New Roman"/>
                <w:color w:val="000000"/>
                <w:sz w:val="20"/>
                <w:szCs w:val="20"/>
              </w:rPr>
              <w:br/>
              <w:t>4 1165</w:t>
            </w:r>
            <w:r>
              <w:rPr>
                <w:rFonts w:eastAsia="Times New Roman"/>
                <w:color w:val="000000"/>
                <w:sz w:val="20"/>
                <w:szCs w:val="20"/>
              </w:rPr>
              <w:br/>
              <w:t>Грошовi кошти та їх еквiваленти 115,0</w:t>
            </w:r>
            <w:r>
              <w:rPr>
                <w:rFonts w:eastAsia="Times New Roman"/>
                <w:color w:val="000000"/>
                <w:sz w:val="20"/>
                <w:szCs w:val="20"/>
              </w:rPr>
              <w:br/>
              <w:t xml:space="preserve">301 «Каса в нацiональної </w:t>
            </w:r>
            <w:r>
              <w:rPr>
                <w:rFonts w:eastAsia="Times New Roman"/>
                <w:color w:val="000000"/>
                <w:sz w:val="20"/>
                <w:szCs w:val="20"/>
              </w:rPr>
              <w:t>валютi»</w:t>
            </w:r>
            <w:r>
              <w:rPr>
                <w:rFonts w:eastAsia="Times New Roman"/>
                <w:color w:val="000000"/>
                <w:sz w:val="20"/>
                <w:szCs w:val="20"/>
              </w:rPr>
              <w:br/>
              <w:t>311 «Поточнi рахунки в нацiональної валютi» 0,00</w:t>
            </w:r>
            <w:r>
              <w:rPr>
                <w:rFonts w:eastAsia="Times New Roman"/>
                <w:color w:val="000000"/>
                <w:sz w:val="20"/>
                <w:szCs w:val="20"/>
              </w:rPr>
              <w:br/>
            </w:r>
            <w:r>
              <w:rPr>
                <w:rFonts w:eastAsia="Times New Roman"/>
                <w:color w:val="000000"/>
                <w:sz w:val="20"/>
                <w:szCs w:val="20"/>
              </w:rPr>
              <w:br/>
              <w:t>114 978,68</w:t>
            </w:r>
            <w:r>
              <w:rPr>
                <w:rFonts w:eastAsia="Times New Roman"/>
                <w:color w:val="000000"/>
                <w:sz w:val="20"/>
                <w:szCs w:val="20"/>
              </w:rPr>
              <w:br/>
            </w:r>
            <w:r>
              <w:rPr>
                <w:rFonts w:eastAsia="Times New Roman"/>
                <w:color w:val="000000"/>
                <w:sz w:val="20"/>
                <w:szCs w:val="20"/>
              </w:rPr>
              <w:br/>
              <w:t>Законодавство України про ведення розрахунково – касових операцiй</w:t>
            </w:r>
            <w:r>
              <w:rPr>
                <w:rFonts w:eastAsia="Times New Roman"/>
                <w:color w:val="000000"/>
                <w:sz w:val="20"/>
                <w:szCs w:val="20"/>
              </w:rPr>
              <w:br/>
              <w:t>в нацiональної та iноземної валютах</w:t>
            </w:r>
            <w:r>
              <w:rPr>
                <w:rFonts w:eastAsia="Times New Roman"/>
                <w:color w:val="000000"/>
                <w:sz w:val="20"/>
                <w:szCs w:val="20"/>
              </w:rPr>
              <w:br/>
              <w:t>5 1190</w:t>
            </w:r>
            <w:r>
              <w:rPr>
                <w:rFonts w:eastAsia="Times New Roman"/>
                <w:color w:val="000000"/>
                <w:sz w:val="20"/>
                <w:szCs w:val="20"/>
              </w:rPr>
              <w:br/>
              <w:t>Iншi оборотнi активи</w:t>
            </w:r>
            <w:r>
              <w:rPr>
                <w:rFonts w:eastAsia="Times New Roman"/>
                <w:color w:val="000000"/>
                <w:sz w:val="20"/>
                <w:szCs w:val="20"/>
              </w:rPr>
              <w:br/>
              <w:t>0,7</w:t>
            </w:r>
            <w:r>
              <w:rPr>
                <w:rFonts w:eastAsia="Times New Roman"/>
                <w:color w:val="000000"/>
                <w:sz w:val="20"/>
                <w:szCs w:val="20"/>
              </w:rPr>
              <w:br/>
              <w:t>643 «Податковi зобов’язання»</w:t>
            </w:r>
            <w:r>
              <w:rPr>
                <w:rFonts w:eastAsia="Times New Roman"/>
                <w:color w:val="000000"/>
                <w:sz w:val="20"/>
                <w:szCs w:val="20"/>
              </w:rPr>
              <w:br/>
              <w:t>6442 „Не одержанi подат</w:t>
            </w:r>
            <w:r>
              <w:rPr>
                <w:rFonts w:eastAsia="Times New Roman"/>
                <w:color w:val="000000"/>
                <w:sz w:val="20"/>
                <w:szCs w:val="20"/>
              </w:rPr>
              <w:t>ковi накладнi” 43,22</w:t>
            </w:r>
            <w:r>
              <w:rPr>
                <w:rFonts w:eastAsia="Times New Roman"/>
                <w:color w:val="000000"/>
                <w:sz w:val="20"/>
                <w:szCs w:val="20"/>
              </w:rPr>
              <w:br/>
              <w:t>706,04</w:t>
            </w:r>
            <w:r>
              <w:rPr>
                <w:rFonts w:eastAsia="Times New Roman"/>
                <w:color w:val="000000"/>
                <w:sz w:val="20"/>
                <w:szCs w:val="20"/>
              </w:rPr>
              <w:br/>
              <w:t xml:space="preserve">П(С)БО 10 "Дебiторська заборгованiсть", затвердженого наказом МФУ вiд 08.10.1999 року за № 237 </w:t>
            </w:r>
            <w:r>
              <w:rPr>
                <w:rFonts w:eastAsia="Times New Roman"/>
                <w:color w:val="000000"/>
                <w:sz w:val="20"/>
                <w:szCs w:val="20"/>
              </w:rPr>
              <w:br/>
              <w:t xml:space="preserve">П(С)БО 25 „фiнансовий звiт суб’єкта малого пiдприємництва” </w:t>
            </w:r>
            <w:r>
              <w:rPr>
                <w:rFonts w:eastAsia="Times New Roman"/>
                <w:color w:val="000000"/>
                <w:sz w:val="20"/>
                <w:szCs w:val="20"/>
              </w:rPr>
              <w:br/>
              <w:t>затвердженого наказом МФУ вiд 12.10.1998 року за № 196</w:t>
            </w:r>
            <w:r>
              <w:rPr>
                <w:rFonts w:eastAsia="Times New Roman"/>
                <w:color w:val="000000"/>
                <w:sz w:val="20"/>
                <w:szCs w:val="20"/>
              </w:rPr>
              <w:br/>
              <w:t>Податковий кодекс</w:t>
            </w:r>
            <w:r>
              <w:rPr>
                <w:rFonts w:eastAsia="Times New Roman"/>
                <w:color w:val="000000"/>
                <w:sz w:val="20"/>
                <w:szCs w:val="20"/>
              </w:rPr>
              <w:t xml:space="preserve"> України</w:t>
            </w:r>
            <w:r>
              <w:rPr>
                <w:rFonts w:eastAsia="Times New Roman"/>
                <w:color w:val="000000"/>
                <w:sz w:val="20"/>
                <w:szCs w:val="20"/>
              </w:rPr>
              <w:br/>
            </w:r>
            <w:r>
              <w:rPr>
                <w:rFonts w:eastAsia="Times New Roman"/>
                <w:color w:val="000000"/>
                <w:sz w:val="20"/>
                <w:szCs w:val="20"/>
              </w:rPr>
              <w:lastRenderedPageBreak/>
              <w:t xml:space="preserve">Разом активи 1 662,7 </w:t>
            </w:r>
            <w:r>
              <w:rPr>
                <w:rFonts w:eastAsia="Times New Roman"/>
                <w:color w:val="000000"/>
                <w:sz w:val="20"/>
                <w:szCs w:val="20"/>
              </w:rPr>
              <w:br/>
              <w:t>ОПИС АУДИТОРIВ ДО ОБЛIКУ АКТИВIВ ЕМIТЕНТА</w:t>
            </w:r>
            <w:r>
              <w:rPr>
                <w:rFonts w:eastAsia="Times New Roman"/>
                <w:color w:val="000000"/>
                <w:sz w:val="20"/>
                <w:szCs w:val="20"/>
              </w:rPr>
              <w:br/>
              <w:t>До пункту№1</w:t>
            </w:r>
            <w:r>
              <w:rPr>
                <w:rFonts w:eastAsia="Times New Roman"/>
                <w:color w:val="000000"/>
                <w:sz w:val="20"/>
                <w:szCs w:val="20"/>
              </w:rPr>
              <w:br/>
            </w:r>
            <w:r>
              <w:rPr>
                <w:rFonts w:eastAsia="Times New Roman"/>
                <w:color w:val="000000"/>
                <w:sz w:val="20"/>
                <w:szCs w:val="20"/>
              </w:rPr>
              <w:br/>
              <w:t xml:space="preserve">На балансi ПАТ «МЕДИЦИНА» облiковуються нематерiальнi активи в основному у видi iнших нематерiальних активiв - програмнi забезпечення та iншi. Нарахування амортизацiї по </w:t>
            </w:r>
            <w:r>
              <w:rPr>
                <w:rFonts w:eastAsia="Times New Roman"/>
                <w:color w:val="000000"/>
                <w:sz w:val="20"/>
                <w:szCs w:val="20"/>
              </w:rPr>
              <w:t xml:space="preserve">iншим нематерiальнi активи здiйснюється прямолiнiйним методом, на пiдставi наказу про облiкову полiтику для кожної одиницi нематерiального активу окремо. </w:t>
            </w:r>
            <w:r>
              <w:rPr>
                <w:rFonts w:eastAsia="Times New Roman"/>
                <w:color w:val="000000"/>
                <w:sz w:val="20"/>
                <w:szCs w:val="20"/>
              </w:rPr>
              <w:br/>
              <w:t>Основнi засоби, iншi необоротнi активи та нематерiальнi активи на пiдприємствi складаються з :</w:t>
            </w:r>
            <w:r>
              <w:rPr>
                <w:rFonts w:eastAsia="Times New Roman"/>
                <w:color w:val="000000"/>
                <w:sz w:val="20"/>
                <w:szCs w:val="20"/>
              </w:rPr>
              <w:br/>
              <w:t>№ та н</w:t>
            </w:r>
            <w:r>
              <w:rPr>
                <w:rFonts w:eastAsia="Times New Roman"/>
                <w:color w:val="000000"/>
                <w:sz w:val="20"/>
                <w:szCs w:val="20"/>
              </w:rPr>
              <w:t xml:space="preserve">азва балансового рахунку Первiсна вартiсть, </w:t>
            </w:r>
            <w:r>
              <w:rPr>
                <w:rFonts w:eastAsia="Times New Roman"/>
                <w:color w:val="000000"/>
                <w:sz w:val="20"/>
                <w:szCs w:val="20"/>
              </w:rPr>
              <w:br/>
              <w:t>Тис.грн Сума накопиченої амортизацiї (Знос), тис грн Залишкова вартiсть,</w:t>
            </w:r>
            <w:r>
              <w:rPr>
                <w:rFonts w:eastAsia="Times New Roman"/>
                <w:color w:val="000000"/>
                <w:sz w:val="20"/>
                <w:szCs w:val="20"/>
              </w:rPr>
              <w:br/>
              <w:t>тис.грн Коефiцiєнт зносу, %</w:t>
            </w:r>
            <w:r>
              <w:rPr>
                <w:rFonts w:eastAsia="Times New Roman"/>
                <w:color w:val="000000"/>
                <w:sz w:val="20"/>
                <w:szCs w:val="20"/>
              </w:rPr>
              <w:br/>
              <w:t>103 „Будинки й споруди” 561 360,5 200,5 64,26</w:t>
            </w:r>
            <w:r>
              <w:rPr>
                <w:rFonts w:eastAsia="Times New Roman"/>
                <w:color w:val="000000"/>
                <w:sz w:val="20"/>
                <w:szCs w:val="20"/>
              </w:rPr>
              <w:br/>
              <w:t>104 «Машини та обладнання» 86,4 67,8 18,6 78,47</w:t>
            </w:r>
            <w:r>
              <w:rPr>
                <w:rFonts w:eastAsia="Times New Roman"/>
                <w:color w:val="000000"/>
                <w:sz w:val="20"/>
                <w:szCs w:val="20"/>
              </w:rPr>
              <w:br/>
              <w:t>105 „Транспортнi</w:t>
            </w:r>
            <w:r>
              <w:rPr>
                <w:rFonts w:eastAsia="Times New Roman"/>
                <w:color w:val="000000"/>
                <w:sz w:val="20"/>
                <w:szCs w:val="20"/>
              </w:rPr>
              <w:t xml:space="preserve"> засоби” 52,9 51,6 1,3 97,54</w:t>
            </w:r>
            <w:r>
              <w:rPr>
                <w:rFonts w:eastAsia="Times New Roman"/>
                <w:color w:val="000000"/>
                <w:sz w:val="20"/>
                <w:szCs w:val="20"/>
              </w:rPr>
              <w:br/>
              <w:t>106 "Iнструменти та iнвентар" 25 23 2 72,00</w:t>
            </w:r>
            <w:r>
              <w:rPr>
                <w:rFonts w:eastAsia="Times New Roman"/>
                <w:color w:val="000000"/>
                <w:sz w:val="20"/>
                <w:szCs w:val="20"/>
              </w:rPr>
              <w:br/>
              <w:t>109 «Iншi основ засоби» 37,8 37,8 0 100,00</w:t>
            </w:r>
            <w:r>
              <w:rPr>
                <w:rFonts w:eastAsia="Times New Roman"/>
                <w:color w:val="000000"/>
                <w:sz w:val="20"/>
                <w:szCs w:val="20"/>
              </w:rPr>
              <w:br/>
              <w:t>112 „Iншi необоротнi малоцiннi активи” 10,7 10,7 0 100,00</w:t>
            </w:r>
            <w:r>
              <w:rPr>
                <w:rFonts w:eastAsia="Times New Roman"/>
                <w:color w:val="000000"/>
                <w:sz w:val="20"/>
                <w:szCs w:val="20"/>
              </w:rPr>
              <w:br/>
              <w:t>127 «Iншi нематерiальнi активи» 0,7 0,7 0 100,00</w:t>
            </w:r>
            <w:r>
              <w:rPr>
                <w:rFonts w:eastAsia="Times New Roman"/>
                <w:color w:val="000000"/>
                <w:sz w:val="20"/>
                <w:szCs w:val="20"/>
              </w:rPr>
              <w:br/>
              <w:t xml:space="preserve">Разом 774,5 552,1 222,4 </w:t>
            </w:r>
            <w:r>
              <w:rPr>
                <w:rFonts w:eastAsia="Times New Roman"/>
                <w:color w:val="000000"/>
                <w:sz w:val="20"/>
                <w:szCs w:val="20"/>
              </w:rPr>
              <w:br/>
              <w:t xml:space="preserve">Основнi </w:t>
            </w:r>
            <w:r>
              <w:rPr>
                <w:rFonts w:eastAsia="Times New Roman"/>
                <w:color w:val="000000"/>
                <w:sz w:val="20"/>
                <w:szCs w:val="20"/>
              </w:rPr>
              <w:t>засоби , якi використовуються в виробництвi, для виконання робiт i послуг, для управлiнських потреб, у фiнансовiй звiтностi облiкованi по залишкової вартостi, яка складається з первiсної вартостi (собiвартiсть придбання) за вiдрахуванням амортизацiйних нар</w:t>
            </w:r>
            <w:r>
              <w:rPr>
                <w:rFonts w:eastAsia="Times New Roman"/>
                <w:color w:val="000000"/>
                <w:sz w:val="20"/>
                <w:szCs w:val="20"/>
              </w:rPr>
              <w:t>ахувань (зносу). Придбанi основнi засоби облiковуються по собiвартостi придбання.</w:t>
            </w:r>
            <w:r>
              <w:rPr>
                <w:rFonts w:eastAsia="Times New Roman"/>
                <w:color w:val="000000"/>
                <w:sz w:val="20"/>
                <w:szCs w:val="20"/>
              </w:rPr>
              <w:br/>
              <w:t>Дооцiнка ( переоцiнка) основних засобiв не провадилась.</w:t>
            </w:r>
            <w:r>
              <w:rPr>
                <w:rFonts w:eastAsia="Times New Roman"/>
                <w:color w:val="000000"/>
                <w:sz w:val="20"/>
                <w:szCs w:val="20"/>
              </w:rPr>
              <w:br/>
              <w:t>Амортизацiя (знос) основних засобiв та iнших необоротних активiв списується на витрати пiдприємства.</w:t>
            </w:r>
            <w:r>
              <w:rPr>
                <w:rFonts w:eastAsia="Times New Roman"/>
                <w:color w:val="000000"/>
                <w:sz w:val="20"/>
                <w:szCs w:val="20"/>
              </w:rPr>
              <w:br/>
              <w:t>На протязi 2016 р</w:t>
            </w:r>
            <w:r>
              <w:rPr>
                <w:rFonts w:eastAsia="Times New Roman"/>
                <w:color w:val="000000"/>
                <w:sz w:val="20"/>
                <w:szCs w:val="20"/>
              </w:rPr>
              <w:t xml:space="preserve">оку пiдприємством придбано та введено в експлуатацiю основних засобiв на суму </w:t>
            </w:r>
            <w:r>
              <w:rPr>
                <w:rFonts w:eastAsia="Times New Roman"/>
                <w:color w:val="000000"/>
                <w:sz w:val="20"/>
                <w:szCs w:val="20"/>
              </w:rPr>
              <w:br/>
              <w:t>17 581,20 гривень.</w:t>
            </w:r>
            <w:r>
              <w:rPr>
                <w:rFonts w:eastAsia="Times New Roman"/>
                <w:color w:val="000000"/>
                <w:sz w:val="20"/>
                <w:szCs w:val="20"/>
              </w:rPr>
              <w:br/>
              <w:t>Згiдно наданих документiв пiдприємством на аудиторську перевiрку, обмежень права власностi на основнi засоби або права використання основних засобiв не встано</w:t>
            </w:r>
            <w:r>
              <w:rPr>
                <w:rFonts w:eastAsia="Times New Roman"/>
                <w:color w:val="000000"/>
                <w:sz w:val="20"/>
                <w:szCs w:val="20"/>
              </w:rPr>
              <w:t>влено.</w:t>
            </w:r>
            <w:r>
              <w:rPr>
                <w:rFonts w:eastAsia="Times New Roman"/>
                <w:color w:val="000000"/>
                <w:sz w:val="20"/>
                <w:szCs w:val="20"/>
              </w:rPr>
              <w:br/>
              <w:t>До пунктiв №2 Одиницею бухгалтерського облiку запасiв є їх найменування або однорiдна група, облiковими цiнами є – первiсна вартiсть запасiв, товарiв, що вiдповiдає вимогам П(С)БО 9 «Запаси» та Наказу пiдприємства «Про облiкову полiтику». Методи, як</w:t>
            </w:r>
            <w:r>
              <w:rPr>
                <w:rFonts w:eastAsia="Times New Roman"/>
                <w:color w:val="000000"/>
                <w:sz w:val="20"/>
                <w:szCs w:val="20"/>
              </w:rPr>
              <w:t>i використаються пiдприємством по вiдображенню витрат вiдповiдають вимогам законодавства України.</w:t>
            </w:r>
            <w:r>
              <w:rPr>
                <w:rFonts w:eastAsia="Times New Roman"/>
                <w:color w:val="000000"/>
                <w:sz w:val="20"/>
                <w:szCs w:val="20"/>
              </w:rPr>
              <w:br/>
              <w:t>Списання матерiалiв i матерiальних цiнностей провадиться на пiдставi актiв на списання, видаткових накладних, товаро - транспортних накладних та iнших докумен</w:t>
            </w:r>
            <w:r>
              <w:rPr>
                <w:rFonts w:eastAsia="Times New Roman"/>
                <w:color w:val="000000"/>
                <w:sz w:val="20"/>
                <w:szCs w:val="20"/>
              </w:rPr>
              <w:t xml:space="preserve">тiв, усi документи пiдписанi та затвердженi уповноваженими особами i керiвниками пiдприємства. </w:t>
            </w:r>
            <w:r>
              <w:rPr>
                <w:rFonts w:eastAsia="Times New Roman"/>
                <w:color w:val="000000"/>
                <w:sz w:val="20"/>
                <w:szCs w:val="20"/>
              </w:rPr>
              <w:br/>
              <w:t xml:space="preserve">Визначенi методи облiку придбання i вибуття запасiв, незавершеного виробництва, готової продукцiї, товарiв були незмiннi протягом звiтного перiоду , витрати по </w:t>
            </w:r>
            <w:r>
              <w:rPr>
                <w:rFonts w:eastAsia="Times New Roman"/>
                <w:color w:val="000000"/>
                <w:sz w:val="20"/>
                <w:szCs w:val="20"/>
              </w:rPr>
              <w:t xml:space="preserve">запасам визначаються по методу ФIФО. </w:t>
            </w:r>
            <w:r>
              <w:rPr>
                <w:rFonts w:eastAsia="Times New Roman"/>
                <w:color w:val="000000"/>
                <w:sz w:val="20"/>
                <w:szCs w:val="20"/>
              </w:rPr>
              <w:br/>
              <w:t>Придбання i вибуття запасiв, товарiв, готової продукцiї пiдтверджено первинними документами.</w:t>
            </w:r>
            <w:r>
              <w:rPr>
                <w:rFonts w:eastAsia="Times New Roman"/>
                <w:color w:val="000000"/>
                <w:sz w:val="20"/>
                <w:szCs w:val="20"/>
              </w:rPr>
              <w:br/>
              <w:t xml:space="preserve">До пункту №3 </w:t>
            </w:r>
            <w:r>
              <w:rPr>
                <w:rFonts w:eastAsia="Times New Roman"/>
                <w:color w:val="000000"/>
                <w:sz w:val="20"/>
                <w:szCs w:val="20"/>
              </w:rPr>
              <w:br/>
              <w:t xml:space="preserve">Оцiнка поточної дебiторської заборгованостi за продукцiю, товари, роботи, послуги визнається активом одночасно </w:t>
            </w:r>
            <w:r>
              <w:rPr>
                <w:rFonts w:eastAsia="Times New Roman"/>
                <w:color w:val="000000"/>
                <w:sz w:val="20"/>
                <w:szCs w:val="20"/>
              </w:rPr>
              <w:t>з визнанням доходу вiд реалiзацiї продукцiї, товарiв, робiт i послуг та оцiнюється за первiсною вартiстю. Поточна дебiторська заборгованiсть за продукцiю, товари, роботи, послуги включається до пiдсумку балансу за чистою реалiзацiйною вартiстю. Для визначе</w:t>
            </w:r>
            <w:r>
              <w:rPr>
                <w:rFonts w:eastAsia="Times New Roman"/>
                <w:color w:val="000000"/>
                <w:sz w:val="20"/>
                <w:szCs w:val="20"/>
              </w:rPr>
              <w:t xml:space="preserve">ння чистої реалiзацiйної вартостi на дату балансу не обчислюється величина резерву сумнiвних боргiв. </w:t>
            </w:r>
            <w:r>
              <w:rPr>
                <w:rFonts w:eastAsia="Times New Roman"/>
                <w:color w:val="000000"/>
                <w:sz w:val="20"/>
                <w:szCs w:val="20"/>
              </w:rPr>
              <w:br/>
              <w:t>Уся сума поточної заборгованостi за товари, роботи, послуги в розрiзi її класифiкацiї за термiнами непогашення на кiнець року до 360 днiв в сумi 89,2 тися</w:t>
            </w:r>
            <w:r>
              <w:rPr>
                <w:rFonts w:eastAsia="Times New Roman"/>
                <w:color w:val="000000"/>
                <w:sz w:val="20"/>
                <w:szCs w:val="20"/>
              </w:rPr>
              <w:t xml:space="preserve">ч гривень та в розмiрi 100 вiдсоткiв. </w:t>
            </w:r>
            <w:r>
              <w:rPr>
                <w:rFonts w:eastAsia="Times New Roman"/>
                <w:color w:val="000000"/>
                <w:sz w:val="20"/>
                <w:szCs w:val="20"/>
              </w:rPr>
              <w:br/>
              <w:t>Iнша дебiторська заборгованiсть , поточна та мiстить дебiторську заборгованiсть, яка не вийшла в вищевказанi дебiторськi заборгованостi. Уся сума iншої поточної заборгованостi в розрiзi її класифiкацiї за термiнами не</w:t>
            </w:r>
            <w:r>
              <w:rPr>
                <w:rFonts w:eastAsia="Times New Roman"/>
                <w:color w:val="000000"/>
                <w:sz w:val="20"/>
                <w:szCs w:val="20"/>
              </w:rPr>
              <w:t>погашення на кiнець року до 360 днiв в сумi 18,6 тисяч гривень та в розмiрi 100 вiдсоткiв.</w:t>
            </w:r>
            <w:r>
              <w:rPr>
                <w:rFonts w:eastAsia="Times New Roman"/>
                <w:color w:val="000000"/>
                <w:sz w:val="20"/>
                <w:szCs w:val="20"/>
              </w:rPr>
              <w:br/>
              <w:t>До пункту №4 Облiк грошових коштiв в нацiональної валютi, вiдповiдає вимогам дiючого законодавства України, операцiї по розрахунковому рахунку та касовим операцiям в</w:t>
            </w:r>
            <w:r>
              <w:rPr>
                <w:rFonts w:eastAsia="Times New Roman"/>
                <w:color w:val="000000"/>
                <w:sz w:val="20"/>
                <w:szCs w:val="20"/>
              </w:rPr>
              <w:t xml:space="preserve">едуться без порушень </w:t>
            </w:r>
            <w:r>
              <w:rPr>
                <w:rFonts w:eastAsia="Times New Roman"/>
                <w:color w:val="000000"/>
                <w:sz w:val="20"/>
                <w:szCs w:val="20"/>
              </w:rPr>
              <w:br/>
              <w:t>Залишки грошових коштiв на поточних рахунках в нацiональної валютi пiдтверджено виписками банкiвських установ та довiдками звiрки з банкiвськими установами станом на 01.01.2017 року, залишок в касi у нацiональнiй валютi станом на 31.1</w:t>
            </w:r>
            <w:r>
              <w:rPr>
                <w:rFonts w:eastAsia="Times New Roman"/>
                <w:color w:val="000000"/>
                <w:sz w:val="20"/>
                <w:szCs w:val="20"/>
              </w:rPr>
              <w:t>2.2016 року включно пiдтверджено актом iнвентаризацiї вiд 31.12.2016 року.</w:t>
            </w:r>
            <w:r>
              <w:rPr>
                <w:rFonts w:eastAsia="Times New Roman"/>
                <w:color w:val="000000"/>
                <w:sz w:val="20"/>
                <w:szCs w:val="20"/>
              </w:rPr>
              <w:br/>
              <w:t>В товариствi залишок грошових коштiв складається з коштiв, якi можна використати для операцiй протягом усього перiоду дiяльностi, обмежень згiдно документiв не iснує.</w:t>
            </w:r>
            <w:r>
              <w:rPr>
                <w:rFonts w:eastAsia="Times New Roman"/>
                <w:color w:val="000000"/>
                <w:sz w:val="20"/>
                <w:szCs w:val="20"/>
              </w:rPr>
              <w:br/>
              <w:t>До пункту №5 У</w:t>
            </w:r>
            <w:r>
              <w:rPr>
                <w:rFonts w:eastAsia="Times New Roman"/>
                <w:color w:val="000000"/>
                <w:sz w:val="20"/>
                <w:szCs w:val="20"/>
              </w:rPr>
              <w:t xml:space="preserve"> складi iнших оборотних активiв облiковується дебiторська заборгованiсть, яка складається з оборотних кошiв по податку на додану вартiсть .</w:t>
            </w:r>
            <w:r>
              <w:rPr>
                <w:rFonts w:eastAsia="Times New Roman"/>
                <w:color w:val="000000"/>
                <w:sz w:val="20"/>
                <w:szCs w:val="20"/>
              </w:rPr>
              <w:br/>
              <w:t>На думку аудитора, данi фiнансової звiтностi ПАТ «МЕДИЦИНА» станом на 31.12.2016 року включно, вiдносно активiв това</w:t>
            </w:r>
            <w:r>
              <w:rPr>
                <w:rFonts w:eastAsia="Times New Roman"/>
                <w:color w:val="000000"/>
                <w:sz w:val="20"/>
                <w:szCs w:val="20"/>
              </w:rPr>
              <w:t xml:space="preserve">риства, грошових коштiв вiдповiдають даним реєстрiв аналiтичного i синтетичного облiку та первинним документам, наданих на розгляд аудитору, склад, достовiрнiсть i повнота їх оцiнки в цiлому та ступiнь розкриття за </w:t>
            </w:r>
            <w:r>
              <w:rPr>
                <w:rFonts w:eastAsia="Times New Roman"/>
                <w:color w:val="000000"/>
                <w:sz w:val="20"/>
                <w:szCs w:val="20"/>
              </w:rPr>
              <w:lastRenderedPageBreak/>
              <w:t>видами активiв вiдповiдають законодавству</w:t>
            </w:r>
            <w:r>
              <w:rPr>
                <w:rFonts w:eastAsia="Times New Roman"/>
                <w:color w:val="000000"/>
                <w:sz w:val="20"/>
                <w:szCs w:val="20"/>
              </w:rPr>
              <w:t xml:space="preserve"> України та Нацiональним Стандартам Бухгалтерського Облiку.</w:t>
            </w:r>
            <w:r>
              <w:rPr>
                <w:rFonts w:eastAsia="Times New Roman"/>
                <w:color w:val="000000"/>
                <w:sz w:val="20"/>
                <w:szCs w:val="20"/>
              </w:rPr>
              <w:br/>
              <w:t>2.11. Аудит власного капiталу</w:t>
            </w:r>
            <w:r>
              <w:rPr>
                <w:rFonts w:eastAsia="Times New Roman"/>
                <w:color w:val="000000"/>
                <w:sz w:val="20"/>
                <w:szCs w:val="20"/>
              </w:rPr>
              <w:br/>
              <w:t>Власний капiтал станом на 31.12.2016 року включно становить 1 542,4 тисяч гривень, класифiковано i визначено без порушень .</w:t>
            </w:r>
            <w:r>
              <w:rPr>
                <w:rFonts w:eastAsia="Times New Roman"/>
                <w:color w:val="000000"/>
                <w:sz w:val="20"/>
                <w:szCs w:val="20"/>
              </w:rPr>
              <w:br/>
              <w:t>Збiльшення власного капiталу за 2016 рiк (</w:t>
            </w:r>
            <w:r>
              <w:rPr>
                <w:rFonts w:eastAsia="Times New Roman"/>
                <w:color w:val="000000"/>
                <w:sz w:val="20"/>
                <w:szCs w:val="20"/>
              </w:rPr>
              <w:t xml:space="preserve">1542,4-1 494,0 = 48,4) на суму 48,4 тисяч гривень вiдбулось тiльки за рахунок нерозподiленого прибутку за 2016 рiк. </w:t>
            </w:r>
            <w:r>
              <w:rPr>
                <w:rFonts w:eastAsia="Times New Roman"/>
                <w:color w:val="000000"/>
                <w:sz w:val="20"/>
                <w:szCs w:val="20"/>
              </w:rPr>
              <w:br/>
              <w:t>Власний капiтал пiдприємства станом на 31.12.2016 року включно складаються з:</w:t>
            </w:r>
            <w:r>
              <w:rPr>
                <w:rFonts w:eastAsia="Times New Roman"/>
                <w:color w:val="000000"/>
                <w:sz w:val="20"/>
                <w:szCs w:val="20"/>
              </w:rPr>
              <w:br/>
              <w:t xml:space="preserve">№ пункту Код рядку балансу Статi звiтностi Залишок станом на </w:t>
            </w:r>
            <w:r>
              <w:rPr>
                <w:rFonts w:eastAsia="Times New Roman"/>
                <w:color w:val="000000"/>
                <w:sz w:val="20"/>
                <w:szCs w:val="20"/>
              </w:rPr>
              <w:t>31.12.2016 року включно по даним фiнансової звiтностi, тис. грн № Балансового рахунку аналiтичного облiку Залишок станом на 31.12.2016 року включно по аналiтичному облiку, грн. Вiдповiднiсть законодавству України про облiк, класифiкацiю та розкриття iнформ</w:t>
            </w:r>
            <w:r>
              <w:rPr>
                <w:rFonts w:eastAsia="Times New Roman"/>
                <w:color w:val="000000"/>
                <w:sz w:val="20"/>
                <w:szCs w:val="20"/>
              </w:rPr>
              <w:t xml:space="preserve">ацiї </w:t>
            </w:r>
            <w:r>
              <w:rPr>
                <w:rFonts w:eastAsia="Times New Roman"/>
                <w:color w:val="000000"/>
                <w:sz w:val="20"/>
                <w:szCs w:val="20"/>
              </w:rPr>
              <w:br/>
              <w:t>1 1400</w:t>
            </w:r>
            <w:r>
              <w:rPr>
                <w:rFonts w:eastAsia="Times New Roman"/>
                <w:color w:val="000000"/>
                <w:sz w:val="20"/>
                <w:szCs w:val="20"/>
              </w:rPr>
              <w:br/>
              <w:t>Зареєстрований (пайовий) капiтал</w:t>
            </w:r>
            <w:r>
              <w:rPr>
                <w:rFonts w:eastAsia="Times New Roman"/>
                <w:color w:val="000000"/>
                <w:sz w:val="20"/>
                <w:szCs w:val="20"/>
              </w:rPr>
              <w:br/>
              <w:t>200,0 40 «Статутний капiтал» 200 000,00 П(С)БО 1-П(С)БО 5,</w:t>
            </w:r>
            <w:r>
              <w:rPr>
                <w:rFonts w:eastAsia="Times New Roman"/>
                <w:color w:val="000000"/>
                <w:sz w:val="20"/>
                <w:szCs w:val="20"/>
              </w:rPr>
              <w:br/>
              <w:t>П(С)БО 17, П(С)БО 24, П(С)БО 34</w:t>
            </w:r>
            <w:r>
              <w:rPr>
                <w:rFonts w:eastAsia="Times New Roman"/>
                <w:color w:val="000000"/>
                <w:sz w:val="20"/>
                <w:szCs w:val="20"/>
              </w:rPr>
              <w:br/>
              <w:t>2 1420</w:t>
            </w:r>
            <w:r>
              <w:rPr>
                <w:rFonts w:eastAsia="Times New Roman"/>
                <w:color w:val="000000"/>
                <w:sz w:val="20"/>
                <w:szCs w:val="20"/>
              </w:rPr>
              <w:br/>
              <w:t>Нерозподiлений прибуток(непокритий збиток) 1 342,4</w:t>
            </w:r>
            <w:r>
              <w:rPr>
                <w:rFonts w:eastAsia="Times New Roman"/>
                <w:color w:val="000000"/>
                <w:sz w:val="20"/>
                <w:szCs w:val="20"/>
              </w:rPr>
              <w:br/>
              <w:t>44«Прибуток нерозподiлений (непокритий збиток)» 1 342 411,92</w:t>
            </w:r>
            <w:r>
              <w:rPr>
                <w:rFonts w:eastAsia="Times New Roman"/>
                <w:color w:val="000000"/>
                <w:sz w:val="20"/>
                <w:szCs w:val="20"/>
              </w:rPr>
              <w:br/>
            </w:r>
            <w:r>
              <w:rPr>
                <w:rFonts w:eastAsia="Times New Roman"/>
                <w:color w:val="000000"/>
                <w:sz w:val="20"/>
                <w:szCs w:val="20"/>
              </w:rPr>
              <w:br/>
            </w:r>
            <w:r>
              <w:rPr>
                <w:rFonts w:eastAsia="Times New Roman"/>
                <w:color w:val="000000"/>
                <w:sz w:val="20"/>
                <w:szCs w:val="20"/>
              </w:rPr>
              <w:br/>
              <w:t>Разом власний капiтал 1 542,4</w:t>
            </w:r>
            <w:r>
              <w:rPr>
                <w:rFonts w:eastAsia="Times New Roman"/>
                <w:color w:val="000000"/>
                <w:sz w:val="20"/>
                <w:szCs w:val="20"/>
              </w:rPr>
              <w:br/>
            </w:r>
            <w:r>
              <w:rPr>
                <w:rFonts w:eastAsia="Times New Roman"/>
                <w:color w:val="000000"/>
                <w:sz w:val="20"/>
                <w:szCs w:val="20"/>
              </w:rPr>
              <w:br/>
              <w:t>ОПИС АУДИТОРIВ ДО ОБЛIКУ ВЛАСНОГО КАПIТАЛУ</w:t>
            </w:r>
            <w:r>
              <w:rPr>
                <w:rFonts w:eastAsia="Times New Roman"/>
                <w:color w:val="000000"/>
                <w:sz w:val="20"/>
                <w:szCs w:val="20"/>
              </w:rPr>
              <w:br/>
              <w:t>До пункту №1 IНФОРМАЦIЯ ПРО СТАТУТНИЙ КАПIТАЛ</w:t>
            </w:r>
            <w:r>
              <w:rPr>
                <w:rFonts w:eastAsia="Times New Roman"/>
                <w:color w:val="000000"/>
                <w:sz w:val="20"/>
                <w:szCs w:val="20"/>
              </w:rPr>
              <w:br/>
              <w:t>Приватне акцiонерне товариство "МЕДИЦИНА" створено згiдно з рiшенням загальних зборiв акцiонерiв товариства, статутними документами, я</w:t>
            </w:r>
            <w:r>
              <w:rPr>
                <w:rFonts w:eastAsia="Times New Roman"/>
                <w:color w:val="000000"/>
                <w:sz w:val="20"/>
                <w:szCs w:val="20"/>
              </w:rPr>
              <w:t>кi зареєстрованi Дарницькою районною в м. Києвi адмiнiстрацiєю за № 1 065 120 0000 000554 вiд 11.03.1996 року, зареєстровано та сформовано статутний капiтал в сумi 200 000,00 гривень, якiй сплачено грошовими коштами на суму 200 000,00 гривень, про що свiдч</w:t>
            </w:r>
            <w:r>
              <w:rPr>
                <w:rFonts w:eastAsia="Times New Roman"/>
                <w:color w:val="000000"/>
                <w:sz w:val="20"/>
                <w:szCs w:val="20"/>
              </w:rPr>
              <w:t>ать виписки банкiвської установи.</w:t>
            </w:r>
            <w:r>
              <w:rPr>
                <w:rFonts w:eastAsia="Times New Roman"/>
                <w:color w:val="000000"/>
                <w:sz w:val="20"/>
                <w:szCs w:val="20"/>
              </w:rPr>
              <w:br/>
              <w:t xml:space="preserve">Статутний капiтал повнiстю оплачено без порушень, в термiни якi передбаченi дiючим законодавством </w:t>
            </w:r>
            <w:r>
              <w:rPr>
                <w:rFonts w:eastAsia="Times New Roman"/>
                <w:color w:val="000000"/>
                <w:sz w:val="20"/>
                <w:szCs w:val="20"/>
              </w:rPr>
              <w:br/>
              <w:t>України.</w:t>
            </w:r>
            <w:r>
              <w:rPr>
                <w:rFonts w:eastAsia="Times New Roman"/>
                <w:color w:val="000000"/>
                <w:sz w:val="20"/>
                <w:szCs w:val="20"/>
              </w:rPr>
              <w:br/>
              <w:t xml:space="preserve">Нова редакцiя статуту ПАТ "МЕДИЦИНА" зареєстрована Дарницькою районною в м. Києвi </w:t>
            </w:r>
            <w:r>
              <w:rPr>
                <w:rFonts w:eastAsia="Times New Roman"/>
                <w:color w:val="000000"/>
                <w:sz w:val="20"/>
                <w:szCs w:val="20"/>
              </w:rPr>
              <w:br/>
              <w:t>адмiнiстрацiєю за № 1 065 105 0</w:t>
            </w:r>
            <w:r>
              <w:rPr>
                <w:rFonts w:eastAsia="Times New Roman"/>
                <w:color w:val="000000"/>
                <w:sz w:val="20"/>
                <w:szCs w:val="20"/>
              </w:rPr>
              <w:t xml:space="preserve">008 000554 вiд 19.11.2010 р. та затверджена Загальними зборами акцiонерiв </w:t>
            </w:r>
            <w:r>
              <w:rPr>
                <w:rFonts w:eastAsia="Times New Roman"/>
                <w:color w:val="000000"/>
                <w:sz w:val="20"/>
                <w:szCs w:val="20"/>
              </w:rPr>
              <w:br/>
              <w:t xml:space="preserve">згiдно Протоколу за № 3 вiд 09.11.2010 року, зареєстровано та сформовано статутний капiтал в сумi </w:t>
            </w:r>
            <w:r>
              <w:rPr>
                <w:rFonts w:eastAsia="Times New Roman"/>
                <w:color w:val="000000"/>
                <w:sz w:val="20"/>
                <w:szCs w:val="20"/>
              </w:rPr>
              <w:br/>
              <w:t>200 000,00 гривень, який подiлений на 1 000 (одну тисячу) простих iменних акцiй но</w:t>
            </w:r>
            <w:r>
              <w:rPr>
                <w:rFonts w:eastAsia="Times New Roman"/>
                <w:color w:val="000000"/>
                <w:sz w:val="20"/>
                <w:szCs w:val="20"/>
              </w:rPr>
              <w:t xml:space="preserve">мiнальною вартiстю </w:t>
            </w:r>
            <w:r>
              <w:rPr>
                <w:rFonts w:eastAsia="Times New Roman"/>
                <w:color w:val="000000"/>
                <w:sz w:val="20"/>
                <w:szCs w:val="20"/>
              </w:rPr>
              <w:br/>
              <w:t>200 грн.00 коп.(двiстi грн.00 коп.) кожна, форма iснування –бездокументарна.</w:t>
            </w:r>
            <w:r>
              <w:rPr>
                <w:rFonts w:eastAsia="Times New Roman"/>
                <w:color w:val="000000"/>
                <w:sz w:val="20"/>
                <w:szCs w:val="20"/>
              </w:rPr>
              <w:br/>
              <w:t xml:space="preserve">Випуск акцiй в бездокументарнiй формi iснування на величину статутного капiталу зареєстровано Територiальним управлiнням Нацiональної комiсiї з цiнних паперiв </w:t>
            </w:r>
            <w:r>
              <w:rPr>
                <w:rFonts w:eastAsia="Times New Roman"/>
                <w:color w:val="000000"/>
                <w:sz w:val="20"/>
                <w:szCs w:val="20"/>
              </w:rPr>
              <w:t>та фондового ринку в мiстi Києвi та Київськiй областi вiд 14 жовтня 2010 року свiдоцтво про реєстрацiю випуску акцiй за № 491/10/1/10 вiд 23.12.2010. Форма iснування акцiй – бездокументарна.</w:t>
            </w:r>
            <w:r>
              <w:rPr>
                <w:rFonts w:eastAsia="Times New Roman"/>
                <w:color w:val="000000"/>
                <w:sz w:val="20"/>
                <w:szCs w:val="20"/>
              </w:rPr>
              <w:br/>
              <w:t>Депозитарiй ПАТ "МЕДИЦИНА" – ПрАТ „Всеукраїнський депозитарiй цiн</w:t>
            </w:r>
            <w:r>
              <w:rPr>
                <w:rFonts w:eastAsia="Times New Roman"/>
                <w:color w:val="000000"/>
                <w:sz w:val="20"/>
                <w:szCs w:val="20"/>
              </w:rPr>
              <w:t xml:space="preserve">них паперiв” ,код 35917889, Україна,04107,вул. Тропiнiна,7-г,тел/факс (044)585-42-40,лiцензiя НКЦПФР серiя АВ № 498004 </w:t>
            </w:r>
            <w:r>
              <w:rPr>
                <w:rFonts w:eastAsia="Times New Roman"/>
                <w:color w:val="000000"/>
                <w:sz w:val="20"/>
                <w:szCs w:val="20"/>
              </w:rPr>
              <w:br/>
              <w:t>вiд 19.11.2009 року</w:t>
            </w:r>
            <w:r>
              <w:rPr>
                <w:rFonts w:eastAsia="Times New Roman"/>
                <w:color w:val="000000"/>
                <w:sz w:val="20"/>
                <w:szCs w:val="20"/>
              </w:rPr>
              <w:br/>
              <w:t>Зберiгач ПАТ "МЕДИЦИНА" – ПАТ „ВСЕУКРАЇНСЬКИЙ АКЦIОНЕРНИЙ БАНК”, код 19017842, Україна,04119,вул. Зоологiчна,5, лiце</w:t>
            </w:r>
            <w:r>
              <w:rPr>
                <w:rFonts w:eastAsia="Times New Roman"/>
                <w:color w:val="000000"/>
                <w:sz w:val="20"/>
                <w:szCs w:val="20"/>
              </w:rPr>
              <w:t>нзiя НКЦПФР серiя АЕ № 185023 вiд 17.10.2012 року</w:t>
            </w:r>
            <w:r>
              <w:rPr>
                <w:rFonts w:eastAsia="Times New Roman"/>
                <w:color w:val="000000"/>
                <w:sz w:val="20"/>
                <w:szCs w:val="20"/>
              </w:rPr>
              <w:br/>
              <w:t xml:space="preserve">Згiдно даних облiкового реєстру власникiв цiнних паперiв, статний капiтал розподiлено мiж акцiонерами </w:t>
            </w:r>
            <w:r>
              <w:rPr>
                <w:rFonts w:eastAsia="Times New Roman"/>
                <w:color w:val="000000"/>
                <w:sz w:val="20"/>
                <w:szCs w:val="20"/>
              </w:rPr>
              <w:br/>
              <w:t>наступним чином:</w:t>
            </w:r>
            <w:r>
              <w:rPr>
                <w:rFonts w:eastAsia="Times New Roman"/>
                <w:color w:val="000000"/>
                <w:sz w:val="20"/>
                <w:szCs w:val="20"/>
              </w:rPr>
              <w:br/>
              <w:t>Таблиця. Склад акцiонерiв станом на 31.12.2016 року</w:t>
            </w:r>
            <w:r>
              <w:rPr>
                <w:rFonts w:eastAsia="Times New Roman"/>
                <w:color w:val="000000"/>
                <w:sz w:val="20"/>
                <w:szCs w:val="20"/>
              </w:rPr>
              <w:br/>
              <w:t>№ Назва акцiонера</w:t>
            </w:r>
            <w:r>
              <w:rPr>
                <w:rFonts w:eastAsia="Times New Roman"/>
                <w:color w:val="000000"/>
                <w:sz w:val="20"/>
                <w:szCs w:val="20"/>
              </w:rPr>
              <w:br/>
            </w:r>
            <w:r>
              <w:rPr>
                <w:rFonts w:eastAsia="Times New Roman"/>
                <w:color w:val="000000"/>
                <w:sz w:val="20"/>
                <w:szCs w:val="20"/>
              </w:rPr>
              <w:br/>
              <w:t>Частки акцiонер</w:t>
            </w:r>
            <w:r>
              <w:rPr>
                <w:rFonts w:eastAsia="Times New Roman"/>
                <w:color w:val="000000"/>
                <w:sz w:val="20"/>
                <w:szCs w:val="20"/>
              </w:rPr>
              <w:t>iв в Статутному капiталi, грн. % Статутного капiталу Товариства Кiлькiсть акцiй, штук</w:t>
            </w:r>
            <w:r>
              <w:rPr>
                <w:rFonts w:eastAsia="Times New Roman"/>
                <w:color w:val="000000"/>
                <w:sz w:val="20"/>
                <w:szCs w:val="20"/>
              </w:rPr>
              <w:br/>
              <w:t>1 Малишева Валентина Степанiвна, громадянка України, код 2222711966, документ серiя СН № 705047, виданий Дарницьким РУ ГУ МВС України в м. Києвi 23.01.1998 року, зареєстр</w:t>
            </w:r>
            <w:r>
              <w:rPr>
                <w:rFonts w:eastAsia="Times New Roman"/>
                <w:color w:val="000000"/>
                <w:sz w:val="20"/>
                <w:szCs w:val="20"/>
              </w:rPr>
              <w:t>ована за адресою: м. Київ, вул. Iллiча 8, кв.60 120 000,00 60,0 600</w:t>
            </w:r>
            <w:r>
              <w:rPr>
                <w:rFonts w:eastAsia="Times New Roman"/>
                <w:color w:val="000000"/>
                <w:sz w:val="20"/>
                <w:szCs w:val="20"/>
              </w:rPr>
              <w:br/>
              <w:t>2 Рева Сергiй Iванович, громадянин України, код 2169411454, документ серiя СН №653803, виданий Дарницьким РУ ГУ МВС України в м. Києвi 05.12.1997 року, зареєстровано за адресою: м. Київ, в</w:t>
            </w:r>
            <w:r>
              <w:rPr>
                <w:rFonts w:eastAsia="Times New Roman"/>
                <w:color w:val="000000"/>
                <w:sz w:val="20"/>
                <w:szCs w:val="20"/>
              </w:rPr>
              <w:t>ул. Пожарського,4, кв.19 80 000,00 40,0 400</w:t>
            </w:r>
            <w:r>
              <w:rPr>
                <w:rFonts w:eastAsia="Times New Roman"/>
                <w:color w:val="000000"/>
                <w:sz w:val="20"/>
                <w:szCs w:val="20"/>
              </w:rPr>
              <w:br/>
              <w:t>Разом 200 000,00 100,0 1000</w:t>
            </w:r>
            <w:r>
              <w:rPr>
                <w:rFonts w:eastAsia="Times New Roman"/>
                <w:color w:val="000000"/>
                <w:sz w:val="20"/>
                <w:szCs w:val="20"/>
              </w:rPr>
              <w:br/>
              <w:t xml:space="preserve">Формування та своєчаснiсть оплати в Статутний капiтал акцiонерами щорiчно пiдтверджується незалежними аудиторами. </w:t>
            </w:r>
            <w:r>
              <w:rPr>
                <w:rFonts w:eastAsia="Times New Roman"/>
                <w:color w:val="000000"/>
                <w:sz w:val="20"/>
                <w:szCs w:val="20"/>
              </w:rPr>
              <w:br/>
              <w:t>Таким чином, станом на 31.12.2016 року включно, статутний капiтал ста</w:t>
            </w:r>
            <w:r>
              <w:rPr>
                <w:rFonts w:eastAsia="Times New Roman"/>
                <w:color w:val="000000"/>
                <w:sz w:val="20"/>
                <w:szCs w:val="20"/>
              </w:rPr>
              <w:t>новить 200 000,00 гривень,</w:t>
            </w:r>
            <w:r>
              <w:rPr>
                <w:rFonts w:eastAsia="Times New Roman"/>
                <w:color w:val="000000"/>
                <w:sz w:val="20"/>
                <w:szCs w:val="20"/>
              </w:rPr>
              <w:br/>
              <w:t>який розподiлений на 1 000 (одну тисячу) простих iменних акцiй номiнальною вартiстю 200 грн.00 коп.(двiстi грн.00 коп.) кожна, зобов’язання акцiонерiв перед ПАТ « МЕДИЦИНА» щодо сплати та розподiлу акцiй</w:t>
            </w:r>
            <w:r>
              <w:rPr>
                <w:rFonts w:eastAsia="Times New Roman"/>
                <w:color w:val="000000"/>
                <w:sz w:val="20"/>
                <w:szCs w:val="20"/>
              </w:rPr>
              <w:br/>
              <w:t>виконана, статутний капiт</w:t>
            </w:r>
            <w:r>
              <w:rPr>
                <w:rFonts w:eastAsia="Times New Roman"/>
                <w:color w:val="000000"/>
                <w:sz w:val="20"/>
                <w:szCs w:val="20"/>
              </w:rPr>
              <w:t>ал сформовано та сплачено повнiстю грошовими коштами в встановленi</w:t>
            </w:r>
            <w:r>
              <w:rPr>
                <w:rFonts w:eastAsia="Times New Roman"/>
                <w:color w:val="000000"/>
                <w:sz w:val="20"/>
                <w:szCs w:val="20"/>
              </w:rPr>
              <w:br/>
              <w:t>законодавством термiни.</w:t>
            </w:r>
            <w:r>
              <w:rPr>
                <w:rFonts w:eastAsia="Times New Roman"/>
                <w:color w:val="000000"/>
                <w:sz w:val="20"/>
                <w:szCs w:val="20"/>
              </w:rPr>
              <w:br/>
            </w:r>
            <w:r>
              <w:rPr>
                <w:rFonts w:eastAsia="Times New Roman"/>
                <w:color w:val="000000"/>
                <w:sz w:val="20"/>
                <w:szCs w:val="20"/>
              </w:rPr>
              <w:lastRenderedPageBreak/>
              <w:t>До пункту №2 За 2016 рiк пiдприємство прибуток не використовувало .</w:t>
            </w:r>
            <w:r>
              <w:rPr>
                <w:rFonts w:eastAsia="Times New Roman"/>
                <w:color w:val="000000"/>
                <w:sz w:val="20"/>
                <w:szCs w:val="20"/>
              </w:rPr>
              <w:br/>
              <w:t>Прибуток за 2016 рiк складає 48,4 тисяч гривень, це привело к збiльшенню власного капiталу</w:t>
            </w:r>
            <w:r>
              <w:rPr>
                <w:rFonts w:eastAsia="Times New Roman"/>
                <w:color w:val="000000"/>
                <w:sz w:val="20"/>
                <w:szCs w:val="20"/>
              </w:rPr>
              <w:br/>
              <w:t>Розрах</w:t>
            </w:r>
            <w:r>
              <w:rPr>
                <w:rFonts w:eastAsia="Times New Roman"/>
                <w:color w:val="000000"/>
                <w:sz w:val="20"/>
                <w:szCs w:val="20"/>
              </w:rPr>
              <w:t>унок показникiв прибутковостi акцiй (гривень):</w:t>
            </w:r>
            <w:r>
              <w:rPr>
                <w:rFonts w:eastAsia="Times New Roman"/>
                <w:color w:val="000000"/>
                <w:sz w:val="20"/>
                <w:szCs w:val="20"/>
              </w:rPr>
              <w:br/>
              <w:t>Назва статтi Данi станом на 31.12.2016 року включно</w:t>
            </w:r>
            <w:r>
              <w:rPr>
                <w:rFonts w:eastAsia="Times New Roman"/>
                <w:color w:val="000000"/>
                <w:sz w:val="20"/>
                <w:szCs w:val="20"/>
              </w:rPr>
              <w:br/>
              <w:t>Середньорiчна кiлькiсть простих акцiй 1000</w:t>
            </w:r>
            <w:r>
              <w:rPr>
                <w:rFonts w:eastAsia="Times New Roman"/>
                <w:color w:val="000000"/>
                <w:sz w:val="20"/>
                <w:szCs w:val="20"/>
              </w:rPr>
              <w:br/>
              <w:t>Скоригована середньорiчна кiлькiсть простих акцiй 1000</w:t>
            </w:r>
            <w:r>
              <w:rPr>
                <w:rFonts w:eastAsia="Times New Roman"/>
                <w:color w:val="000000"/>
                <w:sz w:val="20"/>
                <w:szCs w:val="20"/>
              </w:rPr>
              <w:br/>
              <w:t>Чистий прибуток(збиток) на одну просту акцiю 48,4</w:t>
            </w:r>
            <w:r>
              <w:rPr>
                <w:rFonts w:eastAsia="Times New Roman"/>
                <w:color w:val="000000"/>
                <w:sz w:val="20"/>
                <w:szCs w:val="20"/>
              </w:rPr>
              <w:br/>
              <w:t>Скоригова</w:t>
            </w:r>
            <w:r>
              <w:rPr>
                <w:rFonts w:eastAsia="Times New Roman"/>
                <w:color w:val="000000"/>
                <w:sz w:val="20"/>
                <w:szCs w:val="20"/>
              </w:rPr>
              <w:t>ний чистий прибуток(збиток) на одну просту акцiю 48,4</w:t>
            </w:r>
            <w:r>
              <w:rPr>
                <w:rFonts w:eastAsia="Times New Roman"/>
                <w:color w:val="000000"/>
                <w:sz w:val="20"/>
                <w:szCs w:val="20"/>
              </w:rPr>
              <w:br/>
              <w:t>Дивiденди на одну просту акцiю -</w:t>
            </w:r>
            <w:r>
              <w:rPr>
                <w:rFonts w:eastAsia="Times New Roman"/>
                <w:color w:val="000000"/>
                <w:sz w:val="20"/>
                <w:szCs w:val="20"/>
              </w:rPr>
              <w:br/>
            </w:r>
            <w:r>
              <w:rPr>
                <w:rFonts w:eastAsia="Times New Roman"/>
                <w:color w:val="000000"/>
                <w:sz w:val="20"/>
                <w:szCs w:val="20"/>
              </w:rPr>
              <w:br/>
              <w:t>На думку аудитора, розкриття iнформацiї про власний капiтал в балансi за станом на 31.12.2016 року включно в повнiй мiрi вiдповiдає вимогам чинного законодавства Україн</w:t>
            </w:r>
            <w:r>
              <w:rPr>
                <w:rFonts w:eastAsia="Times New Roman"/>
                <w:color w:val="000000"/>
                <w:sz w:val="20"/>
                <w:szCs w:val="20"/>
              </w:rPr>
              <w:t>и.</w:t>
            </w:r>
            <w:r>
              <w:rPr>
                <w:rFonts w:eastAsia="Times New Roman"/>
                <w:color w:val="000000"/>
                <w:sz w:val="20"/>
                <w:szCs w:val="20"/>
              </w:rPr>
              <w:br/>
              <w:t>2.12. Аудит зобов’язань емiтента</w:t>
            </w:r>
            <w:r>
              <w:rPr>
                <w:rFonts w:eastAsia="Times New Roman"/>
                <w:color w:val="000000"/>
                <w:sz w:val="20"/>
                <w:szCs w:val="20"/>
              </w:rPr>
              <w:br/>
              <w:t xml:space="preserve">Станом на 31.12.2016 року включно загальнi зобов’язання ПАТ «МЕДИЦИНА», зменшились в порiвнянi з даними на початок 2016 року (100-((0,2+120,1)/283,6)*100))=57,6) на 57,6 вiдсоткiв та складають 120,3 тисяч гривень. </w:t>
            </w:r>
            <w:r>
              <w:rPr>
                <w:rFonts w:eastAsia="Times New Roman"/>
                <w:color w:val="000000"/>
                <w:sz w:val="20"/>
                <w:szCs w:val="20"/>
              </w:rPr>
              <w:br/>
              <w:t>Зменш</w:t>
            </w:r>
            <w:r>
              <w:rPr>
                <w:rFonts w:eastAsia="Times New Roman"/>
                <w:color w:val="000000"/>
                <w:sz w:val="20"/>
                <w:szCs w:val="20"/>
              </w:rPr>
              <w:t>ення зобов’язань вiдбулося, в основному, за рахунок зменшення iнших поточних зобов’язань.</w:t>
            </w:r>
            <w:r>
              <w:rPr>
                <w:rFonts w:eastAsia="Times New Roman"/>
                <w:color w:val="000000"/>
                <w:sz w:val="20"/>
                <w:szCs w:val="20"/>
              </w:rPr>
              <w:br/>
              <w:t xml:space="preserve">Зобов'язання пiдприємства станом на 31.12.2016 року включно </w:t>
            </w:r>
            <w:r>
              <w:rPr>
                <w:rFonts w:eastAsia="Times New Roman"/>
                <w:color w:val="000000"/>
                <w:sz w:val="20"/>
                <w:szCs w:val="20"/>
              </w:rPr>
              <w:br/>
              <w:t xml:space="preserve">№ пункту Код рядку балансу Статi звiтностi Залишок станом на 31.12.2016 року включно по даним фiнансової </w:t>
            </w:r>
            <w:r>
              <w:rPr>
                <w:rFonts w:eastAsia="Times New Roman"/>
                <w:color w:val="000000"/>
                <w:sz w:val="20"/>
                <w:szCs w:val="20"/>
              </w:rPr>
              <w:t>звiтностi, тис. грн № Балансового рахунку аналiтичного облiку Залишок станом на 31.12.2016 року включно по аналiтичному облiку, грн Вiдповiднiсть законодавству України про облiк, класифiкацiю та розкриття iнформацiї</w:t>
            </w:r>
            <w:r>
              <w:rPr>
                <w:rFonts w:eastAsia="Times New Roman"/>
                <w:color w:val="000000"/>
                <w:sz w:val="20"/>
                <w:szCs w:val="20"/>
              </w:rPr>
              <w:br/>
              <w:t>1 1595</w:t>
            </w:r>
            <w:r>
              <w:rPr>
                <w:rFonts w:eastAsia="Times New Roman"/>
                <w:color w:val="000000"/>
                <w:sz w:val="20"/>
                <w:szCs w:val="20"/>
              </w:rPr>
              <w:br/>
              <w:t>Довгостроковi зобов'язання, цiльо</w:t>
            </w:r>
            <w:r>
              <w:rPr>
                <w:rFonts w:eastAsia="Times New Roman"/>
                <w:color w:val="000000"/>
                <w:sz w:val="20"/>
                <w:szCs w:val="20"/>
              </w:rPr>
              <w:t>ве фiнансування та забезпечення</w:t>
            </w:r>
            <w:r>
              <w:rPr>
                <w:rFonts w:eastAsia="Times New Roman"/>
                <w:color w:val="000000"/>
                <w:sz w:val="20"/>
                <w:szCs w:val="20"/>
              </w:rPr>
              <w:br/>
              <w:t>0,2</w:t>
            </w:r>
            <w:r>
              <w:rPr>
                <w:rFonts w:eastAsia="Times New Roman"/>
                <w:color w:val="000000"/>
                <w:sz w:val="20"/>
                <w:szCs w:val="20"/>
              </w:rPr>
              <w:br/>
              <w:t>471 „Забезпечення виплат вiдпусток”</w:t>
            </w:r>
            <w:r>
              <w:rPr>
                <w:rFonts w:eastAsia="Times New Roman"/>
                <w:color w:val="000000"/>
                <w:sz w:val="20"/>
                <w:szCs w:val="20"/>
              </w:rPr>
              <w:br/>
              <w:t>205,47</w:t>
            </w:r>
            <w:r>
              <w:rPr>
                <w:rFonts w:eastAsia="Times New Roman"/>
                <w:color w:val="000000"/>
                <w:sz w:val="20"/>
                <w:szCs w:val="20"/>
              </w:rPr>
              <w:br/>
              <w:t>П)С)БО 11 «Зобов'язання», в редакцiї наказу МФУ вiд 31.01.2000 року за № 20</w:t>
            </w:r>
            <w:r>
              <w:rPr>
                <w:rFonts w:eastAsia="Times New Roman"/>
                <w:color w:val="000000"/>
                <w:sz w:val="20"/>
                <w:szCs w:val="20"/>
              </w:rPr>
              <w:br/>
              <w:t>2 Поточнi зобов’язання</w:t>
            </w:r>
            <w:r>
              <w:rPr>
                <w:rFonts w:eastAsia="Times New Roman"/>
                <w:color w:val="000000"/>
                <w:sz w:val="20"/>
                <w:szCs w:val="20"/>
              </w:rPr>
              <w:br/>
              <w:t>2.1 1615</w:t>
            </w:r>
            <w:r>
              <w:rPr>
                <w:rFonts w:eastAsia="Times New Roman"/>
                <w:color w:val="000000"/>
                <w:sz w:val="20"/>
                <w:szCs w:val="20"/>
              </w:rPr>
              <w:br/>
              <w:t>Поточна кредиторська заборгованiсть за: товари, роботи, послуги 73,0</w:t>
            </w:r>
            <w:r>
              <w:rPr>
                <w:rFonts w:eastAsia="Times New Roman"/>
                <w:color w:val="000000"/>
                <w:sz w:val="20"/>
                <w:szCs w:val="20"/>
              </w:rPr>
              <w:br/>
            </w:r>
            <w:r>
              <w:rPr>
                <w:rFonts w:eastAsia="Times New Roman"/>
                <w:color w:val="000000"/>
                <w:sz w:val="20"/>
                <w:szCs w:val="20"/>
              </w:rPr>
              <w:t>631 „Розрахунки з постачальниками”</w:t>
            </w:r>
            <w:r>
              <w:rPr>
                <w:rFonts w:eastAsia="Times New Roman"/>
                <w:color w:val="000000"/>
                <w:sz w:val="20"/>
                <w:szCs w:val="20"/>
              </w:rPr>
              <w:br/>
              <w:t>72 970,38</w:t>
            </w:r>
            <w:r>
              <w:rPr>
                <w:rFonts w:eastAsia="Times New Roman"/>
                <w:color w:val="000000"/>
                <w:sz w:val="20"/>
                <w:szCs w:val="20"/>
              </w:rPr>
              <w:br/>
            </w:r>
            <w:r>
              <w:rPr>
                <w:rFonts w:eastAsia="Times New Roman"/>
                <w:color w:val="000000"/>
                <w:sz w:val="20"/>
                <w:szCs w:val="20"/>
              </w:rPr>
              <w:br/>
              <w:t>П)С)БО 11 «Зобов'язання», в редакцiї наказу МФУ вiд 31.01.2000 року за № 20</w:t>
            </w:r>
            <w:r>
              <w:rPr>
                <w:rFonts w:eastAsia="Times New Roman"/>
                <w:color w:val="000000"/>
                <w:sz w:val="20"/>
                <w:szCs w:val="20"/>
              </w:rPr>
              <w:br/>
              <w:t>П(С)БО 9 “Запаси”, затвердженого наказом МФУ вiд 20.10.1999 року за № 246</w:t>
            </w:r>
            <w:r>
              <w:rPr>
                <w:rFonts w:eastAsia="Times New Roman"/>
                <w:color w:val="000000"/>
                <w:sz w:val="20"/>
                <w:szCs w:val="20"/>
              </w:rPr>
              <w:br/>
              <w:t>П(С)ОБ 16 "Витрати",</w:t>
            </w:r>
            <w:r>
              <w:rPr>
                <w:rFonts w:eastAsia="Times New Roman"/>
                <w:color w:val="000000"/>
                <w:sz w:val="20"/>
                <w:szCs w:val="20"/>
              </w:rPr>
              <w:br/>
              <w:t>затвердженого наказом МФУ вiд 31 грудня</w:t>
            </w:r>
            <w:r>
              <w:rPr>
                <w:rFonts w:eastAsia="Times New Roman"/>
                <w:color w:val="000000"/>
                <w:sz w:val="20"/>
                <w:szCs w:val="20"/>
              </w:rPr>
              <w:t xml:space="preserve"> 1999 року N 318 </w:t>
            </w:r>
            <w:r>
              <w:rPr>
                <w:rFonts w:eastAsia="Times New Roman"/>
                <w:color w:val="000000"/>
                <w:sz w:val="20"/>
                <w:szCs w:val="20"/>
              </w:rPr>
              <w:br/>
              <w:t>Податковий Кодекс України</w:t>
            </w:r>
            <w:r>
              <w:rPr>
                <w:rFonts w:eastAsia="Times New Roman"/>
                <w:color w:val="000000"/>
                <w:sz w:val="20"/>
                <w:szCs w:val="20"/>
              </w:rPr>
              <w:br/>
              <w:t>2.2 1620</w:t>
            </w:r>
            <w:r>
              <w:rPr>
                <w:rFonts w:eastAsia="Times New Roman"/>
                <w:color w:val="000000"/>
                <w:sz w:val="20"/>
                <w:szCs w:val="20"/>
              </w:rPr>
              <w:br/>
              <w:t>Поточна кредиторська заборгованiсть за: розрахунками з бюджетом 35,7</w:t>
            </w:r>
            <w:r>
              <w:rPr>
                <w:rFonts w:eastAsia="Times New Roman"/>
                <w:color w:val="000000"/>
                <w:sz w:val="20"/>
                <w:szCs w:val="20"/>
              </w:rPr>
              <w:br/>
              <w:t>6411 «Податок з доходiв фiзичних осiб»</w:t>
            </w:r>
            <w:r>
              <w:rPr>
                <w:rFonts w:eastAsia="Times New Roman"/>
                <w:color w:val="000000"/>
                <w:sz w:val="20"/>
                <w:szCs w:val="20"/>
              </w:rPr>
              <w:br/>
              <w:t>6412 „ПДВ”</w:t>
            </w:r>
            <w:r>
              <w:rPr>
                <w:rFonts w:eastAsia="Times New Roman"/>
                <w:color w:val="000000"/>
                <w:sz w:val="20"/>
                <w:szCs w:val="20"/>
              </w:rPr>
              <w:br/>
              <w:t>6413 „Податок на прибуток”</w:t>
            </w:r>
            <w:r>
              <w:rPr>
                <w:rFonts w:eastAsia="Times New Roman"/>
                <w:color w:val="000000"/>
                <w:sz w:val="20"/>
                <w:szCs w:val="20"/>
              </w:rPr>
              <w:br/>
              <w:t>6415 „Оренда землi”</w:t>
            </w:r>
            <w:r>
              <w:rPr>
                <w:rFonts w:eastAsia="Times New Roman"/>
                <w:color w:val="000000"/>
                <w:sz w:val="20"/>
                <w:szCs w:val="20"/>
              </w:rPr>
              <w:br/>
              <w:t>642 «Iншi зобов’язання»</w:t>
            </w:r>
            <w:r>
              <w:rPr>
                <w:rFonts w:eastAsia="Times New Roman"/>
                <w:color w:val="000000"/>
                <w:sz w:val="20"/>
                <w:szCs w:val="20"/>
              </w:rPr>
              <w:br/>
              <w:t>179,02</w:t>
            </w:r>
            <w:r>
              <w:rPr>
                <w:rFonts w:eastAsia="Times New Roman"/>
                <w:color w:val="000000"/>
                <w:sz w:val="20"/>
                <w:szCs w:val="20"/>
              </w:rPr>
              <w:br/>
              <w:t>20 327</w:t>
            </w:r>
            <w:r>
              <w:rPr>
                <w:rFonts w:eastAsia="Times New Roman"/>
                <w:color w:val="000000"/>
                <w:sz w:val="20"/>
                <w:szCs w:val="20"/>
              </w:rPr>
              <w:t>,22</w:t>
            </w:r>
            <w:r>
              <w:rPr>
                <w:rFonts w:eastAsia="Times New Roman"/>
                <w:color w:val="000000"/>
                <w:sz w:val="20"/>
                <w:szCs w:val="20"/>
              </w:rPr>
              <w:br/>
              <w:t>10 632,00</w:t>
            </w:r>
            <w:r>
              <w:rPr>
                <w:rFonts w:eastAsia="Times New Roman"/>
                <w:color w:val="000000"/>
                <w:sz w:val="20"/>
                <w:szCs w:val="20"/>
              </w:rPr>
              <w:br/>
              <w:t>4 533,10</w:t>
            </w:r>
            <w:r>
              <w:rPr>
                <w:rFonts w:eastAsia="Times New Roman"/>
                <w:color w:val="000000"/>
                <w:sz w:val="20"/>
                <w:szCs w:val="20"/>
              </w:rPr>
              <w:br/>
              <w:t>10,13</w:t>
            </w:r>
            <w:r>
              <w:rPr>
                <w:rFonts w:eastAsia="Times New Roman"/>
                <w:color w:val="000000"/>
                <w:sz w:val="20"/>
                <w:szCs w:val="20"/>
              </w:rPr>
              <w:br/>
            </w:r>
            <w:r>
              <w:rPr>
                <w:rFonts w:eastAsia="Times New Roman"/>
                <w:color w:val="000000"/>
                <w:sz w:val="20"/>
                <w:szCs w:val="20"/>
              </w:rPr>
              <w:br/>
              <w:t>2.2.1 1621</w:t>
            </w:r>
            <w:r>
              <w:rPr>
                <w:rFonts w:eastAsia="Times New Roman"/>
                <w:color w:val="000000"/>
                <w:sz w:val="20"/>
                <w:szCs w:val="20"/>
              </w:rPr>
              <w:br/>
              <w:t>у тому числi з податку на прибуток</w:t>
            </w:r>
            <w:r>
              <w:rPr>
                <w:rFonts w:eastAsia="Times New Roman"/>
                <w:color w:val="000000"/>
                <w:sz w:val="20"/>
                <w:szCs w:val="20"/>
              </w:rPr>
              <w:br/>
              <w:t>10,6</w:t>
            </w:r>
            <w:r>
              <w:rPr>
                <w:rFonts w:eastAsia="Times New Roman"/>
                <w:color w:val="000000"/>
                <w:sz w:val="20"/>
                <w:szCs w:val="20"/>
              </w:rPr>
              <w:br/>
              <w:t>6413 „Податок на прибуток”</w:t>
            </w:r>
            <w:r>
              <w:rPr>
                <w:rFonts w:eastAsia="Times New Roman"/>
                <w:color w:val="000000"/>
                <w:sz w:val="20"/>
                <w:szCs w:val="20"/>
              </w:rPr>
              <w:br/>
              <w:t>10 632,00</w:t>
            </w:r>
            <w:r>
              <w:rPr>
                <w:rFonts w:eastAsia="Times New Roman"/>
                <w:color w:val="000000"/>
                <w:sz w:val="20"/>
                <w:szCs w:val="20"/>
              </w:rPr>
              <w:br/>
            </w:r>
            <w:r>
              <w:rPr>
                <w:rFonts w:eastAsia="Times New Roman"/>
                <w:color w:val="000000"/>
                <w:sz w:val="20"/>
                <w:szCs w:val="20"/>
              </w:rPr>
              <w:br/>
            </w:r>
            <w:r>
              <w:rPr>
                <w:rFonts w:eastAsia="Times New Roman"/>
                <w:color w:val="000000"/>
                <w:sz w:val="20"/>
                <w:szCs w:val="20"/>
              </w:rPr>
              <w:br/>
              <w:t>2.3 1690</w:t>
            </w:r>
            <w:r>
              <w:rPr>
                <w:rFonts w:eastAsia="Times New Roman"/>
                <w:color w:val="000000"/>
                <w:sz w:val="20"/>
                <w:szCs w:val="20"/>
              </w:rPr>
              <w:br/>
              <w:t>Iншi поточнi зобов’язання 11,4</w:t>
            </w:r>
            <w:r>
              <w:rPr>
                <w:rFonts w:eastAsia="Times New Roman"/>
                <w:color w:val="000000"/>
                <w:sz w:val="20"/>
                <w:szCs w:val="20"/>
              </w:rPr>
              <w:br/>
              <w:t>361 «Розрахунки з вiтчизняними покупцями»</w:t>
            </w:r>
            <w:r>
              <w:rPr>
                <w:rFonts w:eastAsia="Times New Roman"/>
                <w:color w:val="000000"/>
                <w:sz w:val="20"/>
                <w:szCs w:val="20"/>
              </w:rPr>
              <w:br/>
              <w:t>68 «Розрахунки з iншими кредиторами»</w:t>
            </w:r>
            <w:r>
              <w:rPr>
                <w:rFonts w:eastAsia="Times New Roman"/>
                <w:color w:val="000000"/>
                <w:sz w:val="20"/>
                <w:szCs w:val="20"/>
              </w:rPr>
              <w:br/>
              <w:t>641 «Податковий к</w:t>
            </w:r>
            <w:r>
              <w:rPr>
                <w:rFonts w:eastAsia="Times New Roman"/>
                <w:color w:val="000000"/>
                <w:sz w:val="20"/>
                <w:szCs w:val="20"/>
              </w:rPr>
              <w:t>редит» 8 331,04</w:t>
            </w:r>
            <w:r>
              <w:rPr>
                <w:rFonts w:eastAsia="Times New Roman"/>
                <w:color w:val="000000"/>
                <w:sz w:val="20"/>
                <w:szCs w:val="20"/>
              </w:rPr>
              <w:br/>
            </w:r>
            <w:r>
              <w:rPr>
                <w:rFonts w:eastAsia="Times New Roman"/>
                <w:color w:val="000000"/>
                <w:sz w:val="20"/>
                <w:szCs w:val="20"/>
              </w:rPr>
              <w:br/>
            </w:r>
            <w:r>
              <w:rPr>
                <w:rFonts w:eastAsia="Times New Roman"/>
                <w:color w:val="000000"/>
                <w:sz w:val="20"/>
                <w:szCs w:val="20"/>
              </w:rPr>
              <w:lastRenderedPageBreak/>
              <w:t>1 853,60</w:t>
            </w:r>
            <w:r>
              <w:rPr>
                <w:rFonts w:eastAsia="Times New Roman"/>
                <w:color w:val="000000"/>
                <w:sz w:val="20"/>
                <w:szCs w:val="20"/>
              </w:rPr>
              <w:br/>
              <w:t>1 304,78</w:t>
            </w:r>
            <w:r>
              <w:rPr>
                <w:rFonts w:eastAsia="Times New Roman"/>
                <w:color w:val="000000"/>
                <w:sz w:val="20"/>
                <w:szCs w:val="20"/>
              </w:rPr>
              <w:br/>
            </w:r>
            <w:r>
              <w:rPr>
                <w:rFonts w:eastAsia="Times New Roman"/>
                <w:color w:val="000000"/>
                <w:sz w:val="20"/>
                <w:szCs w:val="20"/>
              </w:rPr>
              <w:br/>
              <w:t>Разом зобов’язання 120,3</w:t>
            </w:r>
            <w:r>
              <w:rPr>
                <w:rFonts w:eastAsia="Times New Roman"/>
                <w:color w:val="000000"/>
                <w:sz w:val="20"/>
                <w:szCs w:val="20"/>
              </w:rPr>
              <w:br/>
            </w:r>
            <w:r>
              <w:rPr>
                <w:rFonts w:eastAsia="Times New Roman"/>
                <w:color w:val="000000"/>
                <w:sz w:val="20"/>
                <w:szCs w:val="20"/>
              </w:rPr>
              <w:br/>
              <w:t>ОПИС АУДИТОРIВ ДО ОБЛIКУ ЗОБОВ’ЯЗАНЬ</w:t>
            </w:r>
            <w:r>
              <w:rPr>
                <w:rFonts w:eastAsia="Times New Roman"/>
                <w:color w:val="000000"/>
                <w:sz w:val="20"/>
                <w:szCs w:val="20"/>
              </w:rPr>
              <w:br/>
              <w:t>До пункту № 1 Вiдображенi у фiнансової звiтностi резерви вiдпусток. На пiдприємствi нараховується резерв майбутнiх витрат на виплату вiдпусток працiвникам ви</w:t>
            </w:r>
            <w:r>
              <w:rPr>
                <w:rFonts w:eastAsia="Times New Roman"/>
                <w:color w:val="000000"/>
                <w:sz w:val="20"/>
                <w:szCs w:val="20"/>
              </w:rPr>
              <w:t>ходячи з кiлькостi невикористаних днiв вiдпустки працiвниками станом на 31 грудня.</w:t>
            </w:r>
            <w:r>
              <w:rPr>
                <w:rFonts w:eastAsia="Times New Roman"/>
                <w:color w:val="000000"/>
                <w:sz w:val="20"/>
                <w:szCs w:val="20"/>
              </w:rPr>
              <w:br/>
              <w:t>До пункту</w:t>
            </w:r>
            <w:r>
              <w:rPr>
                <w:rFonts w:eastAsia="Times New Roman"/>
                <w:color w:val="000000"/>
                <w:sz w:val="20"/>
                <w:szCs w:val="20"/>
              </w:rPr>
              <w:br/>
              <w:t>№</w:t>
            </w:r>
            <w:r>
              <w:rPr>
                <w:rFonts w:eastAsia="Times New Roman"/>
                <w:color w:val="000000"/>
                <w:sz w:val="20"/>
                <w:szCs w:val="20"/>
              </w:rPr>
              <w:br/>
              <w:t xml:space="preserve">2 </w:t>
            </w:r>
            <w:r>
              <w:rPr>
                <w:rFonts w:eastAsia="Times New Roman"/>
                <w:color w:val="000000"/>
                <w:sz w:val="20"/>
                <w:szCs w:val="20"/>
              </w:rPr>
              <w:br/>
              <w:t xml:space="preserve">Кредиторська заборгованiсть за товари, роботи, послуги </w:t>
            </w:r>
            <w:r>
              <w:rPr>
                <w:rFonts w:eastAsia="Times New Roman"/>
                <w:color w:val="000000"/>
                <w:sz w:val="20"/>
                <w:szCs w:val="20"/>
              </w:rPr>
              <w:br/>
              <w:t>Кредиторська заборгованiсть з постачальниками облiковується на пiдприємствi одночасно з отриманням вир</w:t>
            </w:r>
            <w:r>
              <w:rPr>
                <w:rFonts w:eastAsia="Times New Roman"/>
                <w:color w:val="000000"/>
                <w:sz w:val="20"/>
                <w:szCs w:val="20"/>
              </w:rPr>
              <w:t>обничих запасiв, товарiв, отриманим роботам (послугам), якi пов’язанi з загальновиробничими, адмiнiстративними, iнших операцiйними, фiнансовими, iншими витратами(в iншi витрати включаються витрати, якi виникають пiд час звичайної дiяльностi, але не пов'яза</w:t>
            </w:r>
            <w:r>
              <w:rPr>
                <w:rFonts w:eastAsia="Times New Roman"/>
                <w:color w:val="000000"/>
                <w:sz w:val="20"/>
                <w:szCs w:val="20"/>
              </w:rPr>
              <w:t>нi безпосередньо з виробництвом або реалiзацiєю продукцiї (товарiв, робiт, послуг)).</w:t>
            </w:r>
            <w:r>
              <w:rPr>
                <w:rFonts w:eastAsia="Times New Roman"/>
                <w:color w:val="000000"/>
                <w:sz w:val="20"/>
                <w:szCs w:val="20"/>
              </w:rPr>
              <w:br/>
              <w:t xml:space="preserve">Зобов'язання пiдприємства за розрахунками з бюджетом визначаються згiдно дiючого законодавства. </w:t>
            </w:r>
            <w:r>
              <w:rPr>
                <w:rFonts w:eastAsia="Times New Roman"/>
                <w:color w:val="000000"/>
                <w:sz w:val="20"/>
                <w:szCs w:val="20"/>
              </w:rPr>
              <w:br/>
              <w:t>Усi зобов’язання поточнi.</w:t>
            </w:r>
            <w:r>
              <w:rPr>
                <w:rFonts w:eastAsia="Times New Roman"/>
                <w:color w:val="000000"/>
                <w:sz w:val="20"/>
                <w:szCs w:val="20"/>
              </w:rPr>
              <w:br/>
              <w:t>В складi iнших поточних зобов'язань облiкованi з</w:t>
            </w:r>
            <w:r>
              <w:rPr>
                <w:rFonts w:eastAsia="Times New Roman"/>
                <w:color w:val="000000"/>
                <w:sz w:val="20"/>
                <w:szCs w:val="20"/>
              </w:rPr>
              <w:t>обов’язання якi не вийшли в склад вищевказаних.</w:t>
            </w:r>
          </w:p>
        </w:tc>
      </w:tr>
      <w:tr w:rsidR="00000000">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000000" w:rsidRDefault="0007644D">
            <w:pPr>
              <w:spacing w:after="240"/>
              <w:rPr>
                <w:rFonts w:eastAsia="Times New Roman"/>
                <w:color w:val="000000"/>
                <w:sz w:val="20"/>
                <w:szCs w:val="20"/>
              </w:rPr>
            </w:pPr>
            <w:r>
              <w:rPr>
                <w:rFonts w:eastAsia="Times New Roman"/>
                <w:color w:val="000000"/>
                <w:sz w:val="20"/>
                <w:szCs w:val="20"/>
              </w:rPr>
              <w:lastRenderedPageBreak/>
              <w:t>На думку аудитора, данi фiнансової звiтностi ПАТ «МЕДИЦИНА» по вiдображенню зобов’язань станом на 31.12.2016 року включно, вiдповiдають даним реєстрiв аналiтичного i синтетичного облiку та первинним докуме</w:t>
            </w:r>
            <w:r>
              <w:rPr>
                <w:rFonts w:eastAsia="Times New Roman"/>
                <w:color w:val="000000"/>
                <w:sz w:val="20"/>
                <w:szCs w:val="20"/>
              </w:rPr>
              <w:t>нтам, наданих на розгляд аудиторам, склад, достовiрнiсть i повнота, їх оцiнки в цiлому та ступiнь розкриття iнформацiї за видами зобов’язань, вiдповiдають законодавству України та Нацiональним Стандартам Бухгалтерського Облiку та облiкової полiтики пiдприє</w:t>
            </w:r>
            <w:r>
              <w:rPr>
                <w:rFonts w:eastAsia="Times New Roman"/>
                <w:color w:val="000000"/>
                <w:sz w:val="20"/>
                <w:szCs w:val="20"/>
              </w:rPr>
              <w:t>мства.</w:t>
            </w:r>
            <w:r>
              <w:rPr>
                <w:rFonts w:eastAsia="Times New Roman"/>
                <w:color w:val="000000"/>
                <w:sz w:val="20"/>
                <w:szCs w:val="20"/>
              </w:rPr>
              <w:br/>
              <w:t>2.13. Аудит фiнансових результатiв</w:t>
            </w:r>
            <w:r>
              <w:rPr>
                <w:rFonts w:eastAsia="Times New Roman"/>
                <w:color w:val="000000"/>
                <w:sz w:val="20"/>
                <w:szCs w:val="20"/>
              </w:rPr>
              <w:br/>
              <w:t>Склад доходiв та витрат за 2016 рiк</w:t>
            </w:r>
            <w:r>
              <w:rPr>
                <w:rFonts w:eastAsia="Times New Roman"/>
                <w:color w:val="000000"/>
                <w:sz w:val="20"/>
                <w:szCs w:val="20"/>
              </w:rPr>
              <w:br/>
              <w:t xml:space="preserve">№ пункту Код рядку звiту про фiнансовi результати Статi звiтностi Сума за 2016 рiк по даним фiнансової звiтностi, тис. грн № Балансового рахунку аналiтичного облiку Сума за 2016 </w:t>
            </w:r>
            <w:r>
              <w:rPr>
                <w:rFonts w:eastAsia="Times New Roman"/>
                <w:color w:val="000000"/>
                <w:sz w:val="20"/>
                <w:szCs w:val="20"/>
              </w:rPr>
              <w:t>рiк по даним аналiтичному облiку, грн з пдв. Вiдповiднiсть законодавству України про облiк, класифiкацiю та розкриття iнформацiї</w:t>
            </w:r>
            <w:r>
              <w:rPr>
                <w:rFonts w:eastAsia="Times New Roman"/>
                <w:color w:val="000000"/>
                <w:sz w:val="20"/>
                <w:szCs w:val="20"/>
              </w:rPr>
              <w:br/>
              <w:t>1 2000</w:t>
            </w:r>
            <w:r>
              <w:rPr>
                <w:rFonts w:eastAsia="Times New Roman"/>
                <w:color w:val="000000"/>
                <w:sz w:val="20"/>
                <w:szCs w:val="20"/>
              </w:rPr>
              <w:br/>
              <w:t>Чистий дохiд вiд реалiзацiї продукцiї (товарiв, робiт, послуг)</w:t>
            </w:r>
            <w:r>
              <w:rPr>
                <w:rFonts w:eastAsia="Times New Roman"/>
                <w:color w:val="000000"/>
                <w:sz w:val="20"/>
                <w:szCs w:val="20"/>
              </w:rPr>
              <w:br/>
              <w:t>3 353,8</w:t>
            </w:r>
            <w:r>
              <w:rPr>
                <w:rFonts w:eastAsia="Times New Roman"/>
                <w:color w:val="000000"/>
                <w:sz w:val="20"/>
                <w:szCs w:val="20"/>
              </w:rPr>
              <w:br/>
              <w:t>702 «Дохiд вiд реалiзацiї товару»</w:t>
            </w:r>
            <w:r>
              <w:rPr>
                <w:rFonts w:eastAsia="Times New Roman"/>
                <w:color w:val="000000"/>
                <w:sz w:val="20"/>
                <w:szCs w:val="20"/>
              </w:rPr>
              <w:br/>
              <w:t xml:space="preserve">703 «Дохiд вiд </w:t>
            </w:r>
            <w:r>
              <w:rPr>
                <w:rFonts w:eastAsia="Times New Roman"/>
                <w:color w:val="000000"/>
                <w:sz w:val="20"/>
                <w:szCs w:val="20"/>
              </w:rPr>
              <w:t xml:space="preserve">реалiзацiї робiт i послуг» </w:t>
            </w:r>
            <w:r>
              <w:rPr>
                <w:rFonts w:eastAsia="Times New Roman"/>
                <w:color w:val="000000"/>
                <w:sz w:val="20"/>
                <w:szCs w:val="20"/>
              </w:rPr>
              <w:br/>
              <w:t>704 «Вiдрахування з доходу» 3 457 957,89</w:t>
            </w:r>
            <w:r>
              <w:rPr>
                <w:rFonts w:eastAsia="Times New Roman"/>
                <w:color w:val="000000"/>
                <w:sz w:val="20"/>
                <w:szCs w:val="20"/>
              </w:rPr>
              <w:br/>
              <w:t>310 314,86</w:t>
            </w:r>
            <w:r>
              <w:rPr>
                <w:rFonts w:eastAsia="Times New Roman"/>
                <w:color w:val="000000"/>
                <w:sz w:val="20"/>
                <w:szCs w:val="20"/>
              </w:rPr>
              <w:br/>
            </w:r>
            <w:r>
              <w:rPr>
                <w:rFonts w:eastAsia="Times New Roman"/>
                <w:color w:val="000000"/>
                <w:sz w:val="20"/>
                <w:szCs w:val="20"/>
              </w:rPr>
              <w:br/>
              <w:t>678,00</w:t>
            </w:r>
            <w:r>
              <w:rPr>
                <w:rFonts w:eastAsia="Times New Roman"/>
                <w:color w:val="000000"/>
                <w:sz w:val="20"/>
                <w:szCs w:val="20"/>
              </w:rPr>
              <w:br/>
              <w:t>П(С)БО 15 «Доходи», затвердженого наказом МФУ вiд 29.11.1999 року за № 290 та наказу «Про облiкову полiтику пiдприємства».</w:t>
            </w:r>
            <w:r>
              <w:rPr>
                <w:rFonts w:eastAsia="Times New Roman"/>
                <w:color w:val="000000"/>
                <w:sz w:val="20"/>
                <w:szCs w:val="20"/>
              </w:rPr>
              <w:br/>
              <w:t>2 2120</w:t>
            </w:r>
            <w:r>
              <w:rPr>
                <w:rFonts w:eastAsia="Times New Roman"/>
                <w:color w:val="000000"/>
                <w:sz w:val="20"/>
                <w:szCs w:val="20"/>
              </w:rPr>
              <w:br/>
              <w:t xml:space="preserve">Iншi операцiйнi доходи </w:t>
            </w:r>
            <w:r>
              <w:rPr>
                <w:rFonts w:eastAsia="Times New Roman"/>
                <w:color w:val="000000"/>
                <w:sz w:val="20"/>
                <w:szCs w:val="20"/>
              </w:rPr>
              <w:br/>
              <w:t>0,7</w:t>
            </w:r>
            <w:r>
              <w:rPr>
                <w:rFonts w:eastAsia="Times New Roman"/>
                <w:color w:val="000000"/>
                <w:sz w:val="20"/>
                <w:szCs w:val="20"/>
              </w:rPr>
              <w:br/>
              <w:t xml:space="preserve">719 „Iншi </w:t>
            </w:r>
            <w:r>
              <w:rPr>
                <w:rFonts w:eastAsia="Times New Roman"/>
                <w:color w:val="000000"/>
                <w:sz w:val="20"/>
                <w:szCs w:val="20"/>
              </w:rPr>
              <w:t xml:space="preserve">операцiйнi доходи ” </w:t>
            </w:r>
            <w:r>
              <w:rPr>
                <w:rFonts w:eastAsia="Times New Roman"/>
                <w:color w:val="000000"/>
                <w:sz w:val="20"/>
                <w:szCs w:val="20"/>
              </w:rPr>
              <w:br/>
              <w:t>652,84</w:t>
            </w:r>
            <w:r>
              <w:rPr>
                <w:rFonts w:eastAsia="Times New Roman"/>
                <w:color w:val="000000"/>
                <w:sz w:val="20"/>
                <w:szCs w:val="20"/>
              </w:rPr>
              <w:br/>
            </w:r>
            <w:r>
              <w:rPr>
                <w:rFonts w:eastAsia="Times New Roman"/>
                <w:color w:val="000000"/>
                <w:sz w:val="20"/>
                <w:szCs w:val="20"/>
              </w:rPr>
              <w:br/>
              <w:t>2280</w:t>
            </w:r>
            <w:r>
              <w:rPr>
                <w:rFonts w:eastAsia="Times New Roman"/>
                <w:color w:val="000000"/>
                <w:sz w:val="20"/>
                <w:szCs w:val="20"/>
              </w:rPr>
              <w:br/>
              <w:t>Разом доходи (2000 + 2120 + 2240) 3 354,5</w:t>
            </w:r>
            <w:r>
              <w:rPr>
                <w:rFonts w:eastAsia="Times New Roman"/>
                <w:color w:val="000000"/>
                <w:sz w:val="20"/>
                <w:szCs w:val="20"/>
              </w:rPr>
              <w:br/>
            </w:r>
            <w:r>
              <w:rPr>
                <w:rFonts w:eastAsia="Times New Roman"/>
                <w:color w:val="000000"/>
                <w:sz w:val="20"/>
                <w:szCs w:val="20"/>
              </w:rPr>
              <w:br/>
              <w:t>3 2050</w:t>
            </w:r>
            <w:r>
              <w:rPr>
                <w:rFonts w:eastAsia="Times New Roman"/>
                <w:color w:val="000000"/>
                <w:sz w:val="20"/>
                <w:szCs w:val="20"/>
              </w:rPr>
              <w:br/>
              <w:t>Собiвартiсть реалiзованої продукцiї (товарiв, робiт, послуг) (2 060,7)</w:t>
            </w:r>
            <w:r>
              <w:rPr>
                <w:rFonts w:eastAsia="Times New Roman"/>
                <w:color w:val="000000"/>
                <w:sz w:val="20"/>
                <w:szCs w:val="20"/>
              </w:rPr>
              <w:br/>
              <w:t>902 «Собiвартiсть реалiзованих товарiв» 2 060 651,47</w:t>
            </w:r>
            <w:r>
              <w:rPr>
                <w:rFonts w:eastAsia="Times New Roman"/>
                <w:color w:val="000000"/>
                <w:sz w:val="20"/>
                <w:szCs w:val="20"/>
              </w:rPr>
              <w:br/>
              <w:t>П(С)БО 16 «Витрати», затвердженого наказом МФУ в</w:t>
            </w:r>
            <w:r>
              <w:rPr>
                <w:rFonts w:eastAsia="Times New Roman"/>
                <w:color w:val="000000"/>
                <w:sz w:val="20"/>
                <w:szCs w:val="20"/>
              </w:rPr>
              <w:t xml:space="preserve">iд 31.12.1999 року за № 318 </w:t>
            </w:r>
            <w:r>
              <w:rPr>
                <w:rFonts w:eastAsia="Times New Roman"/>
                <w:color w:val="000000"/>
                <w:sz w:val="20"/>
                <w:szCs w:val="20"/>
              </w:rPr>
              <w:br/>
              <w:t>П(С)БО 9 “Запаси”, затвердженого наказом МФУ вiд 20.10.1999 року за № 246</w:t>
            </w:r>
            <w:r>
              <w:rPr>
                <w:rFonts w:eastAsia="Times New Roman"/>
                <w:color w:val="000000"/>
                <w:sz w:val="20"/>
                <w:szCs w:val="20"/>
              </w:rPr>
              <w:br/>
              <w:t xml:space="preserve">П(С)БО 17 "Податок на прибуток". </w:t>
            </w:r>
            <w:r>
              <w:rPr>
                <w:rFonts w:eastAsia="Times New Roman"/>
                <w:color w:val="000000"/>
                <w:sz w:val="20"/>
                <w:szCs w:val="20"/>
              </w:rPr>
              <w:br/>
              <w:t>Податковий Кодекс України</w:t>
            </w:r>
            <w:r>
              <w:rPr>
                <w:rFonts w:eastAsia="Times New Roman"/>
                <w:color w:val="000000"/>
                <w:sz w:val="20"/>
                <w:szCs w:val="20"/>
              </w:rPr>
              <w:br/>
              <w:t>4 2180</w:t>
            </w:r>
            <w:r>
              <w:rPr>
                <w:rFonts w:eastAsia="Times New Roman"/>
                <w:color w:val="000000"/>
                <w:sz w:val="20"/>
                <w:szCs w:val="20"/>
              </w:rPr>
              <w:br/>
              <w:t xml:space="preserve">Iншi операцiйнi витрати </w:t>
            </w:r>
            <w:r>
              <w:rPr>
                <w:rFonts w:eastAsia="Times New Roman"/>
                <w:color w:val="000000"/>
                <w:sz w:val="20"/>
                <w:szCs w:val="20"/>
              </w:rPr>
              <w:br/>
              <w:t>(1 234,8)</w:t>
            </w:r>
            <w:r>
              <w:rPr>
                <w:rFonts w:eastAsia="Times New Roman"/>
                <w:color w:val="000000"/>
                <w:sz w:val="20"/>
                <w:szCs w:val="20"/>
              </w:rPr>
              <w:br/>
              <w:t>92 «Адмiнiстративнi витрати»</w:t>
            </w:r>
            <w:r>
              <w:rPr>
                <w:rFonts w:eastAsia="Times New Roman"/>
                <w:color w:val="000000"/>
                <w:sz w:val="20"/>
                <w:szCs w:val="20"/>
              </w:rPr>
              <w:br/>
              <w:t>93 „Витрати на збут”</w:t>
            </w:r>
            <w:r>
              <w:rPr>
                <w:rFonts w:eastAsia="Times New Roman"/>
                <w:color w:val="000000"/>
                <w:sz w:val="20"/>
                <w:szCs w:val="20"/>
              </w:rPr>
              <w:br/>
            </w:r>
            <w:r>
              <w:rPr>
                <w:rFonts w:eastAsia="Times New Roman"/>
                <w:color w:val="000000"/>
                <w:sz w:val="20"/>
                <w:szCs w:val="20"/>
              </w:rPr>
              <w:lastRenderedPageBreak/>
              <w:t>9</w:t>
            </w:r>
            <w:r>
              <w:rPr>
                <w:rFonts w:eastAsia="Times New Roman"/>
                <w:color w:val="000000"/>
                <w:sz w:val="20"/>
                <w:szCs w:val="20"/>
              </w:rPr>
              <w:t>4 «Iншi витрати операцiйної дiяльностi» 627 804,61</w:t>
            </w:r>
            <w:r>
              <w:rPr>
                <w:rFonts w:eastAsia="Times New Roman"/>
                <w:color w:val="000000"/>
                <w:sz w:val="20"/>
                <w:szCs w:val="20"/>
              </w:rPr>
              <w:br/>
              <w:t>391 511,14</w:t>
            </w:r>
            <w:r>
              <w:rPr>
                <w:rFonts w:eastAsia="Times New Roman"/>
                <w:color w:val="000000"/>
                <w:sz w:val="20"/>
                <w:szCs w:val="20"/>
              </w:rPr>
              <w:br/>
              <w:t>215 449,68</w:t>
            </w:r>
            <w:r>
              <w:rPr>
                <w:rFonts w:eastAsia="Times New Roman"/>
                <w:color w:val="000000"/>
                <w:sz w:val="20"/>
                <w:szCs w:val="20"/>
              </w:rPr>
              <w:br/>
            </w:r>
            <w:r>
              <w:rPr>
                <w:rFonts w:eastAsia="Times New Roman"/>
                <w:color w:val="000000"/>
                <w:sz w:val="20"/>
                <w:szCs w:val="20"/>
              </w:rPr>
              <w:br/>
              <w:t>2285</w:t>
            </w:r>
            <w:r>
              <w:rPr>
                <w:rFonts w:eastAsia="Times New Roman"/>
                <w:color w:val="000000"/>
                <w:sz w:val="20"/>
                <w:szCs w:val="20"/>
              </w:rPr>
              <w:br/>
              <w:t>Разом витрати (2050 + 2180 + 2270) (3 295,5)</w:t>
            </w:r>
            <w:r>
              <w:rPr>
                <w:rFonts w:eastAsia="Times New Roman"/>
                <w:color w:val="000000"/>
                <w:sz w:val="20"/>
                <w:szCs w:val="20"/>
              </w:rPr>
              <w:br/>
            </w:r>
            <w:r>
              <w:rPr>
                <w:rFonts w:eastAsia="Times New Roman"/>
                <w:color w:val="000000"/>
                <w:sz w:val="20"/>
                <w:szCs w:val="20"/>
              </w:rPr>
              <w:br/>
              <w:t>2290</w:t>
            </w:r>
            <w:r>
              <w:rPr>
                <w:rFonts w:eastAsia="Times New Roman"/>
                <w:color w:val="000000"/>
                <w:sz w:val="20"/>
                <w:szCs w:val="20"/>
              </w:rPr>
              <w:br/>
              <w:t>Фiнансовий результат до оподаткування (2280 - 2285) 59,0</w:t>
            </w:r>
            <w:r>
              <w:rPr>
                <w:rFonts w:eastAsia="Times New Roman"/>
                <w:color w:val="000000"/>
                <w:sz w:val="20"/>
                <w:szCs w:val="20"/>
              </w:rPr>
              <w:br/>
            </w:r>
            <w:r>
              <w:rPr>
                <w:rFonts w:eastAsia="Times New Roman"/>
                <w:color w:val="000000"/>
                <w:sz w:val="20"/>
                <w:szCs w:val="20"/>
              </w:rPr>
              <w:br/>
              <w:t>5 2300</w:t>
            </w:r>
            <w:r>
              <w:rPr>
                <w:rFonts w:eastAsia="Times New Roman"/>
                <w:color w:val="000000"/>
                <w:sz w:val="20"/>
                <w:szCs w:val="20"/>
              </w:rPr>
              <w:br/>
              <w:t>Податок на прибуток (10,6)</w:t>
            </w:r>
            <w:r>
              <w:rPr>
                <w:rFonts w:eastAsia="Times New Roman"/>
                <w:color w:val="000000"/>
                <w:sz w:val="20"/>
                <w:szCs w:val="20"/>
              </w:rPr>
              <w:br/>
            </w:r>
            <w:r>
              <w:rPr>
                <w:rFonts w:eastAsia="Times New Roman"/>
                <w:color w:val="000000"/>
                <w:sz w:val="20"/>
                <w:szCs w:val="20"/>
              </w:rPr>
              <w:br/>
              <w:t>981 «Податок на прибуток вiд звич</w:t>
            </w:r>
            <w:r>
              <w:rPr>
                <w:rFonts w:eastAsia="Times New Roman"/>
                <w:color w:val="000000"/>
                <w:sz w:val="20"/>
                <w:szCs w:val="20"/>
              </w:rPr>
              <w:t>айної дiяльностi» 10 632,00</w:t>
            </w:r>
            <w:r>
              <w:rPr>
                <w:rFonts w:eastAsia="Times New Roman"/>
                <w:color w:val="000000"/>
                <w:sz w:val="20"/>
                <w:szCs w:val="20"/>
              </w:rPr>
              <w:br/>
            </w:r>
            <w:r>
              <w:rPr>
                <w:rFonts w:eastAsia="Times New Roman"/>
                <w:color w:val="000000"/>
                <w:sz w:val="20"/>
                <w:szCs w:val="20"/>
              </w:rPr>
              <w:br/>
              <w:t>6 2350</w:t>
            </w:r>
            <w:r>
              <w:rPr>
                <w:rFonts w:eastAsia="Times New Roman"/>
                <w:color w:val="000000"/>
                <w:sz w:val="20"/>
                <w:szCs w:val="20"/>
              </w:rPr>
              <w:br/>
              <w:t>Чистий прибуток (збиток) (2290 - 2300) 48,4</w:t>
            </w:r>
            <w:r>
              <w:rPr>
                <w:rFonts w:eastAsia="Times New Roman"/>
                <w:color w:val="000000"/>
                <w:sz w:val="20"/>
                <w:szCs w:val="20"/>
              </w:rPr>
              <w:br/>
              <w:t>79 «Фiнансовий результат» 48 436,33</w:t>
            </w:r>
            <w:r>
              <w:rPr>
                <w:rFonts w:eastAsia="Times New Roman"/>
                <w:color w:val="000000"/>
                <w:sz w:val="20"/>
                <w:szCs w:val="20"/>
              </w:rPr>
              <w:br/>
            </w:r>
            <w:r>
              <w:rPr>
                <w:rFonts w:eastAsia="Times New Roman"/>
                <w:color w:val="000000"/>
                <w:sz w:val="20"/>
                <w:szCs w:val="20"/>
              </w:rPr>
              <w:br/>
              <w:t>ОПИС АУДИТОРIВ ДО ОБЛIКУ ФIНАНСОВИХ РЕЗУЛЬТАТIВ</w:t>
            </w:r>
            <w:r>
              <w:rPr>
                <w:rFonts w:eastAsia="Times New Roman"/>
                <w:color w:val="000000"/>
                <w:sz w:val="20"/>
                <w:szCs w:val="20"/>
              </w:rPr>
              <w:br/>
              <w:t>До пунктiв №1-№2 Вiдображення доходiв у бухгалтерському облiку здiйснюється на пiдставi пер</w:t>
            </w:r>
            <w:r>
              <w:rPr>
                <w:rFonts w:eastAsia="Times New Roman"/>
                <w:color w:val="000000"/>
                <w:sz w:val="20"/>
                <w:szCs w:val="20"/>
              </w:rPr>
              <w:t>винних документiв – актiв прийому – передачi виконаних послуг (робiт), видаткових i товаро - транспортних накладних, прибутковий касових ордерiв та виписок банку, якi передбаченi статтею 9 Закону України «Про бухгалтерський облiк та фiнансову звiтнiсть в У</w:t>
            </w:r>
            <w:r>
              <w:rPr>
                <w:rFonts w:eastAsia="Times New Roman"/>
                <w:color w:val="000000"/>
                <w:sz w:val="20"/>
                <w:szCs w:val="20"/>
              </w:rPr>
              <w:t>країнi» вiд 16.07.1999 року за № 996-XIV.</w:t>
            </w:r>
            <w:r>
              <w:rPr>
                <w:rFonts w:eastAsia="Times New Roman"/>
                <w:color w:val="000000"/>
                <w:sz w:val="20"/>
                <w:szCs w:val="20"/>
              </w:rPr>
              <w:br/>
              <w:t>За результатами вибiркової аудиторської перевiрки встановлено, що данi, якi вiдображенi в оборотно–сальдових вiдомостях, журналах ордерах наданих аудитору стосовно доходiв ПАТ «МЕДИЦИНА» за 2016 рiк, вiдповiдають п</w:t>
            </w:r>
            <w:r>
              <w:rPr>
                <w:rFonts w:eastAsia="Times New Roman"/>
                <w:color w:val="000000"/>
                <w:sz w:val="20"/>
                <w:szCs w:val="20"/>
              </w:rPr>
              <w:t>ервинним документам.</w:t>
            </w:r>
            <w:r>
              <w:rPr>
                <w:rFonts w:eastAsia="Times New Roman"/>
                <w:color w:val="000000"/>
                <w:sz w:val="20"/>
                <w:szCs w:val="20"/>
              </w:rPr>
              <w:br/>
              <w:t>За перiод, що перевiрявся, пiдприємство здiйснювало основну комерцiйну дiяльнiсть по продажу товарiв медичного призначення, робiт i послуг та отримало iншi операцiйнi - доходи у виглядi iнших джерел.</w:t>
            </w:r>
            <w:r>
              <w:rPr>
                <w:rFonts w:eastAsia="Times New Roman"/>
                <w:color w:val="000000"/>
                <w:sz w:val="20"/>
                <w:szCs w:val="20"/>
              </w:rPr>
              <w:br/>
              <w:t>Бухгалтерський облiк доходiв здiйсн</w:t>
            </w:r>
            <w:r>
              <w:rPr>
                <w:rFonts w:eastAsia="Times New Roman"/>
                <w:color w:val="000000"/>
                <w:sz w:val="20"/>
                <w:szCs w:val="20"/>
              </w:rPr>
              <w:t>юється на пiдприємствi в залежностi вiд нарахованих доходiв на окремих субрахунках бухгалтерського облiку згiдно з Планом рахункiв бухгалтерського облiку та Iнструкцiї № 291.</w:t>
            </w:r>
            <w:r>
              <w:rPr>
                <w:rFonts w:eastAsia="Times New Roman"/>
                <w:color w:val="000000"/>
                <w:sz w:val="20"/>
                <w:szCs w:val="20"/>
              </w:rPr>
              <w:br/>
              <w:t>Визнання пiдприємством доходу (виручки) вiд реалiзацiї визнається пiд час збiльше</w:t>
            </w:r>
            <w:r>
              <w:rPr>
                <w:rFonts w:eastAsia="Times New Roman"/>
                <w:color w:val="000000"/>
                <w:sz w:val="20"/>
                <w:szCs w:val="20"/>
              </w:rPr>
              <w:t xml:space="preserve">ння активу у вигляду дебiторської заборгованостi або зменшення зобов'язання, за умови, що оцiнка доходу може бути достовiрно визначена. </w:t>
            </w:r>
            <w:r>
              <w:rPr>
                <w:rFonts w:eastAsia="Times New Roman"/>
                <w:color w:val="000000"/>
                <w:sz w:val="20"/>
                <w:szCs w:val="20"/>
              </w:rPr>
              <w:br/>
              <w:t>Визнанi доходи класифiкуються в бухгалтерському облiку пiдприємством за групами згiдно дiючого законодавства України та</w:t>
            </w:r>
            <w:r>
              <w:rPr>
                <w:rFonts w:eastAsia="Times New Roman"/>
                <w:color w:val="000000"/>
                <w:sz w:val="20"/>
                <w:szCs w:val="20"/>
              </w:rPr>
              <w:t xml:space="preserve"> облiкової полiтики пiдприємства.</w:t>
            </w:r>
            <w:r>
              <w:rPr>
                <w:rFonts w:eastAsia="Times New Roman"/>
                <w:color w:val="000000"/>
                <w:sz w:val="20"/>
                <w:szCs w:val="20"/>
              </w:rPr>
              <w:br/>
              <w:t xml:space="preserve">1. Дохiд (виручка) вiд реалiзацiї продукцiї (товарiв, iнших активiв) визнається на пiдприємствi в разi наявностi всiх наведених нижче умов: </w:t>
            </w:r>
            <w:r>
              <w:rPr>
                <w:rFonts w:eastAsia="Times New Roman"/>
                <w:color w:val="000000"/>
                <w:sz w:val="20"/>
                <w:szCs w:val="20"/>
              </w:rPr>
              <w:br/>
              <w:t>• покупцевi переданi ризики й вигоди, пов'язанi з правом власностi на продукцiю (</w:t>
            </w:r>
            <w:r>
              <w:rPr>
                <w:rFonts w:eastAsia="Times New Roman"/>
                <w:color w:val="000000"/>
                <w:sz w:val="20"/>
                <w:szCs w:val="20"/>
              </w:rPr>
              <w:t xml:space="preserve">товар, iнший актив); </w:t>
            </w:r>
            <w:r>
              <w:rPr>
                <w:rFonts w:eastAsia="Times New Roman"/>
                <w:color w:val="000000"/>
                <w:sz w:val="20"/>
                <w:szCs w:val="20"/>
              </w:rPr>
              <w:br/>
              <w:t xml:space="preserve">• пiдприємство не здiйснює надалi управлiння та контроль за реалiзованою продукцiєю (товарами, iншими активами); </w:t>
            </w:r>
            <w:r>
              <w:rPr>
                <w:rFonts w:eastAsia="Times New Roman"/>
                <w:color w:val="000000"/>
                <w:sz w:val="20"/>
                <w:szCs w:val="20"/>
              </w:rPr>
              <w:br/>
              <w:t xml:space="preserve">• сума доходу (виручка) може бути достовiрно визначена; </w:t>
            </w:r>
            <w:r>
              <w:rPr>
                <w:rFonts w:eastAsia="Times New Roman"/>
                <w:color w:val="000000"/>
                <w:sz w:val="20"/>
                <w:szCs w:val="20"/>
              </w:rPr>
              <w:br/>
              <w:t>• є впевненiсть, що в результатi операцiї вiдбудеться збiльшенн</w:t>
            </w:r>
            <w:r>
              <w:rPr>
                <w:rFonts w:eastAsia="Times New Roman"/>
                <w:color w:val="000000"/>
                <w:sz w:val="20"/>
                <w:szCs w:val="20"/>
              </w:rPr>
              <w:t xml:space="preserve">я економiчних вигод пiдприємства, а витрати, пов'язанi з цiєю операцiєю, можуть бути достовiрно визначенi. </w:t>
            </w:r>
            <w:r>
              <w:rPr>
                <w:rFonts w:eastAsia="Times New Roman"/>
                <w:color w:val="000000"/>
                <w:sz w:val="20"/>
                <w:szCs w:val="20"/>
              </w:rPr>
              <w:br/>
              <w:t>2. Дохiд, пов'язаний з наданням послуг i виконаних робiт визнається пiдприємством, виходячи зi ступеня завершеностi операцiї з надання послуг, робiт</w:t>
            </w:r>
            <w:r>
              <w:rPr>
                <w:rFonts w:eastAsia="Times New Roman"/>
                <w:color w:val="000000"/>
                <w:sz w:val="20"/>
                <w:szCs w:val="20"/>
              </w:rPr>
              <w:t xml:space="preserve"> або на дату балансу, якщо може бути достовiрно оцiнений результат цiєї операцiї. </w:t>
            </w:r>
            <w:r>
              <w:rPr>
                <w:rFonts w:eastAsia="Times New Roman"/>
                <w:color w:val="000000"/>
                <w:sz w:val="20"/>
                <w:szCs w:val="20"/>
              </w:rPr>
              <w:br/>
              <w:t xml:space="preserve">Результат операцiї з надання послуг i робiт пiдприємством достовiрно оцiнюється за наявностi всiх наведених нижче умов: </w:t>
            </w:r>
            <w:r>
              <w:rPr>
                <w:rFonts w:eastAsia="Times New Roman"/>
                <w:color w:val="000000"/>
                <w:sz w:val="20"/>
                <w:szCs w:val="20"/>
              </w:rPr>
              <w:br/>
              <w:t xml:space="preserve">• можливостi достовiрної оцiнки доходу; </w:t>
            </w:r>
            <w:r>
              <w:rPr>
                <w:rFonts w:eastAsia="Times New Roman"/>
                <w:color w:val="000000"/>
                <w:sz w:val="20"/>
                <w:szCs w:val="20"/>
              </w:rPr>
              <w:br/>
              <w:t>• iмовiрнос</w:t>
            </w:r>
            <w:r>
              <w:rPr>
                <w:rFonts w:eastAsia="Times New Roman"/>
                <w:color w:val="000000"/>
                <w:sz w:val="20"/>
                <w:szCs w:val="20"/>
              </w:rPr>
              <w:t xml:space="preserve">тi надходження економiчних вигод вiд надання послуг i робiт; </w:t>
            </w:r>
            <w:r>
              <w:rPr>
                <w:rFonts w:eastAsia="Times New Roman"/>
                <w:color w:val="000000"/>
                <w:sz w:val="20"/>
                <w:szCs w:val="20"/>
              </w:rPr>
              <w:br/>
              <w:t xml:space="preserve">• можливостi достовiрної оцiнки ступеня завершеностi надання послуг i робiт на дату балансу; </w:t>
            </w:r>
            <w:r>
              <w:rPr>
                <w:rFonts w:eastAsia="Times New Roman"/>
                <w:color w:val="000000"/>
                <w:sz w:val="20"/>
                <w:szCs w:val="20"/>
              </w:rPr>
              <w:br/>
              <w:t>• можливостi достовiрної оцiнки витрат, здiйснених для надання послуг i робiт та необхiдних для їх з</w:t>
            </w:r>
            <w:r>
              <w:rPr>
                <w:rFonts w:eastAsia="Times New Roman"/>
                <w:color w:val="000000"/>
                <w:sz w:val="20"/>
                <w:szCs w:val="20"/>
              </w:rPr>
              <w:t xml:space="preserve">авершення. </w:t>
            </w:r>
            <w:r>
              <w:rPr>
                <w:rFonts w:eastAsia="Times New Roman"/>
                <w:color w:val="000000"/>
                <w:sz w:val="20"/>
                <w:szCs w:val="20"/>
              </w:rPr>
              <w:br/>
              <w:t xml:space="preserve">Оцiнка ступеня завершеностi операцiї з надання послуг i робiт проводиться: </w:t>
            </w:r>
            <w:r>
              <w:rPr>
                <w:rFonts w:eastAsia="Times New Roman"/>
                <w:color w:val="000000"/>
                <w:sz w:val="20"/>
                <w:szCs w:val="20"/>
              </w:rPr>
              <w:br/>
              <w:t xml:space="preserve">• вивченням виконаної роботи i послуги; </w:t>
            </w:r>
            <w:r>
              <w:rPr>
                <w:rFonts w:eastAsia="Times New Roman"/>
                <w:color w:val="000000"/>
                <w:sz w:val="20"/>
                <w:szCs w:val="20"/>
              </w:rPr>
              <w:br/>
              <w:t>• визначенням питомої ваги обсягу послуг i робiт, наданих на певну дату, у загальному обсязi послуг i робiт, якi мають бути над</w:t>
            </w:r>
            <w:r>
              <w:rPr>
                <w:rFonts w:eastAsia="Times New Roman"/>
                <w:color w:val="000000"/>
                <w:sz w:val="20"/>
                <w:szCs w:val="20"/>
              </w:rPr>
              <w:t xml:space="preserve">анi; </w:t>
            </w:r>
            <w:r>
              <w:rPr>
                <w:rFonts w:eastAsia="Times New Roman"/>
                <w:color w:val="000000"/>
                <w:sz w:val="20"/>
                <w:szCs w:val="20"/>
              </w:rPr>
              <w:br/>
              <w:t>• визначенням питомої ваги витрат, яких зазнає пiдприємство у зв'язку iз наданням послуг i робiт, у загальнiй очiкуванiй сумi таких витрат. Сума витрат, здiйснених на певну дату, включає тiльки тi витрати, якi вiдображають обсяг наданих послуг i робi</w:t>
            </w:r>
            <w:r>
              <w:rPr>
                <w:rFonts w:eastAsia="Times New Roman"/>
                <w:color w:val="000000"/>
                <w:sz w:val="20"/>
                <w:szCs w:val="20"/>
              </w:rPr>
              <w:t>т на цю саму дату.</w:t>
            </w:r>
            <w:r>
              <w:rPr>
                <w:rFonts w:eastAsia="Times New Roman"/>
                <w:color w:val="000000"/>
                <w:sz w:val="20"/>
                <w:szCs w:val="20"/>
              </w:rPr>
              <w:br/>
              <w:t>3. Iншi доходи, iншi операцiйнi доходи – це доходи, який виникає в результатi дiяльностi та мають iншi ознаки нiж дохiд (виручка) вiд реалiзацiї продукцiї (товарiв, iнших активiв), дохiд, пов'язаний з наданням послуг з оренди власного ма</w:t>
            </w:r>
            <w:r>
              <w:rPr>
                <w:rFonts w:eastAsia="Times New Roman"/>
                <w:color w:val="000000"/>
                <w:sz w:val="20"/>
                <w:szCs w:val="20"/>
              </w:rPr>
              <w:t xml:space="preserve">йна, виконаних робiт та iнших послуг i робiт, фiнансовiй дохiд. Дохiд вiдображається в бухгалтерському </w:t>
            </w:r>
            <w:r>
              <w:rPr>
                <w:rFonts w:eastAsia="Times New Roman"/>
                <w:color w:val="000000"/>
                <w:sz w:val="20"/>
                <w:szCs w:val="20"/>
              </w:rPr>
              <w:lastRenderedPageBreak/>
              <w:t>облiку в сумi справедливої вартостi активiв, що отриманi або пiдлягають отриманню.</w:t>
            </w:r>
            <w:r>
              <w:rPr>
                <w:rFonts w:eastAsia="Times New Roman"/>
                <w:color w:val="000000"/>
                <w:sz w:val="20"/>
                <w:szCs w:val="20"/>
              </w:rPr>
              <w:br/>
              <w:t>До пунктiв №3-№ 4 Вiдображення витрат ПАТ «МЕДИЦИНА» за 2016 рiк здiйс</w:t>
            </w:r>
            <w:r>
              <w:rPr>
                <w:rFonts w:eastAsia="Times New Roman"/>
                <w:color w:val="000000"/>
                <w:sz w:val="20"/>
                <w:szCs w:val="20"/>
              </w:rPr>
              <w:t>нювалось на вiдповiдних рахунках облiку витрат згiдно з Планом рахункiв бухгалтерського облiку та Iнструкцiї № 291 без використання 8-го класу рахункiв.</w:t>
            </w:r>
            <w:r>
              <w:rPr>
                <w:rFonts w:eastAsia="Times New Roman"/>
                <w:color w:val="000000"/>
                <w:sz w:val="20"/>
                <w:szCs w:val="20"/>
              </w:rPr>
              <w:br/>
              <w:t>Вiдображення витрат у бухгалтерському облiку пiдприємства здiйснюється на пiдставi первинних документiв</w:t>
            </w:r>
            <w:r>
              <w:rPr>
                <w:rFonts w:eastAsia="Times New Roman"/>
                <w:color w:val="000000"/>
                <w:sz w:val="20"/>
                <w:szCs w:val="20"/>
              </w:rPr>
              <w:t xml:space="preserve"> - актiв прийому – передачi виконаних послуг (робiт), видаткових i товаро - транспортних накладних, виписок банку, авансових звiтiв та iнших первинних документiв. Регiстрами бухгалтерського облiку витрат є вiдомостi облiку по окремих субрахунках витрат.</w:t>
            </w:r>
            <w:r>
              <w:rPr>
                <w:rFonts w:eastAsia="Times New Roman"/>
                <w:color w:val="000000"/>
                <w:sz w:val="20"/>
                <w:szCs w:val="20"/>
              </w:rPr>
              <w:br/>
              <w:t>За</w:t>
            </w:r>
            <w:r>
              <w:rPr>
                <w:rFonts w:eastAsia="Times New Roman"/>
                <w:color w:val="000000"/>
                <w:sz w:val="20"/>
                <w:szCs w:val="20"/>
              </w:rPr>
              <w:t xml:space="preserve"> результатами вибiркової аудиторської перевiрки встановлено, що в основному данi, якi вiдображенi в оборотно–сальдових вiдомостях, журналах - ордерах наданих аудитору стосовно витрат пiдприємства за 2016 рiк, вiдповiдають первинним документам та даним фiна</w:t>
            </w:r>
            <w:r>
              <w:rPr>
                <w:rFonts w:eastAsia="Times New Roman"/>
                <w:color w:val="000000"/>
                <w:sz w:val="20"/>
                <w:szCs w:val="20"/>
              </w:rPr>
              <w:t>нсової звiтностi.</w:t>
            </w:r>
            <w:r>
              <w:rPr>
                <w:rFonts w:eastAsia="Times New Roman"/>
                <w:color w:val="000000"/>
                <w:sz w:val="20"/>
                <w:szCs w:val="20"/>
              </w:rPr>
              <w:br/>
              <w:t xml:space="preserve">Витрати вiдображаються в бухгалтерському облiку пiдприємством одночасно зi зменшенням активiв або збiльшенням зобов'язань, що призводить до зменшення власного капiталу пiдприємства, за умови, що цi витрати можуть бути достовiрно оцiненi. </w:t>
            </w:r>
            <w:r>
              <w:rPr>
                <w:rFonts w:eastAsia="Times New Roman"/>
                <w:color w:val="000000"/>
                <w:sz w:val="20"/>
                <w:szCs w:val="20"/>
              </w:rPr>
              <w:br/>
              <w:t xml:space="preserve">Також, витрати визнаються пiдприємством витратами певного перiоду одночасно з визнанням доходу, для отримання якого вони здiйсненi. </w:t>
            </w:r>
            <w:r>
              <w:rPr>
                <w:rFonts w:eastAsia="Times New Roman"/>
                <w:color w:val="000000"/>
                <w:sz w:val="20"/>
                <w:szCs w:val="20"/>
              </w:rPr>
              <w:br/>
              <w:t>На пiдприємствi облiкуються такi витрати:</w:t>
            </w:r>
            <w:r>
              <w:rPr>
                <w:rFonts w:eastAsia="Times New Roman"/>
                <w:color w:val="000000"/>
                <w:sz w:val="20"/>
                <w:szCs w:val="20"/>
              </w:rPr>
              <w:br/>
              <w:t xml:space="preserve">1. Собiвартiсть реалiзованих товарiв визначається згiдно П(С)БО 9 "Запаси". </w:t>
            </w:r>
            <w:r>
              <w:rPr>
                <w:rFonts w:eastAsia="Times New Roman"/>
                <w:color w:val="000000"/>
                <w:sz w:val="20"/>
                <w:szCs w:val="20"/>
              </w:rPr>
              <w:br/>
              <w:t xml:space="preserve">2. </w:t>
            </w:r>
            <w:r>
              <w:rPr>
                <w:rFonts w:eastAsia="Times New Roman"/>
                <w:color w:val="000000"/>
                <w:sz w:val="20"/>
                <w:szCs w:val="20"/>
              </w:rPr>
              <w:t xml:space="preserve">До iнших операцiйних витрат включаються: </w:t>
            </w:r>
            <w:r>
              <w:rPr>
                <w:rFonts w:eastAsia="Times New Roman"/>
                <w:color w:val="000000"/>
                <w:sz w:val="20"/>
                <w:szCs w:val="20"/>
              </w:rPr>
              <w:br/>
              <w:t xml:space="preserve">• адмiнiстративнi витрати </w:t>
            </w:r>
            <w:r>
              <w:rPr>
                <w:rFonts w:eastAsia="Times New Roman"/>
                <w:color w:val="000000"/>
                <w:sz w:val="20"/>
                <w:szCs w:val="20"/>
              </w:rPr>
              <w:br/>
              <w:t xml:space="preserve">• витрати на збут </w:t>
            </w:r>
            <w:r>
              <w:rPr>
                <w:rFonts w:eastAsia="Times New Roman"/>
                <w:color w:val="000000"/>
                <w:sz w:val="20"/>
                <w:szCs w:val="20"/>
              </w:rPr>
              <w:br/>
              <w:t xml:space="preserve">• собiвартiсть реалiзованих виробничих запасiв, яка для цiлей бухгалтерського облiку складається з їх облiкової вартостi та витрат, пов'язаних з їх реалiзацiєю; </w:t>
            </w:r>
            <w:r>
              <w:rPr>
                <w:rFonts w:eastAsia="Times New Roman"/>
                <w:color w:val="000000"/>
                <w:sz w:val="20"/>
                <w:szCs w:val="20"/>
              </w:rPr>
              <w:br/>
              <w:t>• сума</w:t>
            </w:r>
            <w:r>
              <w:rPr>
                <w:rFonts w:eastAsia="Times New Roman"/>
                <w:color w:val="000000"/>
                <w:sz w:val="20"/>
                <w:szCs w:val="20"/>
              </w:rPr>
              <w:t xml:space="preserve"> безнадiйної дебiторської заборгованостi та вiдрахування до резерву сумнiвних боргiв; </w:t>
            </w:r>
            <w:r>
              <w:rPr>
                <w:rFonts w:eastAsia="Times New Roman"/>
                <w:color w:val="000000"/>
                <w:sz w:val="20"/>
                <w:szCs w:val="20"/>
              </w:rPr>
              <w:br/>
              <w:t xml:space="preserve">• втрати вiд знецiнення запасiв; </w:t>
            </w:r>
            <w:r>
              <w:rPr>
                <w:rFonts w:eastAsia="Times New Roman"/>
                <w:color w:val="000000"/>
                <w:sz w:val="20"/>
                <w:szCs w:val="20"/>
              </w:rPr>
              <w:br/>
              <w:t xml:space="preserve">• нестачi й втрати вiд псування цiнностей; </w:t>
            </w:r>
            <w:r>
              <w:rPr>
                <w:rFonts w:eastAsia="Times New Roman"/>
                <w:color w:val="000000"/>
                <w:sz w:val="20"/>
                <w:szCs w:val="20"/>
              </w:rPr>
              <w:br/>
              <w:t xml:space="preserve">• визнанi штрафи, пеня, неустойка; </w:t>
            </w:r>
            <w:r>
              <w:rPr>
                <w:rFonts w:eastAsia="Times New Roman"/>
                <w:color w:val="000000"/>
                <w:sz w:val="20"/>
                <w:szCs w:val="20"/>
              </w:rPr>
              <w:br/>
              <w:t xml:space="preserve">• iншi витрати операцiйної дiяльностi. </w:t>
            </w:r>
            <w:r>
              <w:rPr>
                <w:rFonts w:eastAsia="Times New Roman"/>
                <w:color w:val="000000"/>
                <w:sz w:val="20"/>
                <w:szCs w:val="20"/>
              </w:rPr>
              <w:br/>
              <w:t>Витрати операцi</w:t>
            </w:r>
            <w:r>
              <w:rPr>
                <w:rFonts w:eastAsia="Times New Roman"/>
                <w:color w:val="000000"/>
                <w:sz w:val="20"/>
                <w:szCs w:val="20"/>
              </w:rPr>
              <w:t xml:space="preserve">йної дiяльностi групуються пiдприємством за такими економiчними елементами. </w:t>
            </w:r>
            <w:r>
              <w:rPr>
                <w:rFonts w:eastAsia="Times New Roman"/>
                <w:color w:val="000000"/>
                <w:sz w:val="20"/>
                <w:szCs w:val="20"/>
              </w:rPr>
              <w:br/>
              <w:t xml:space="preserve">До пункту №5 Податки на прибуток визнаються витратами згiдно з дiючим законодавством України </w:t>
            </w:r>
            <w:r>
              <w:rPr>
                <w:rFonts w:eastAsia="Times New Roman"/>
                <w:color w:val="000000"/>
                <w:sz w:val="20"/>
                <w:szCs w:val="20"/>
              </w:rPr>
              <w:br/>
            </w:r>
            <w:r>
              <w:rPr>
                <w:rFonts w:eastAsia="Times New Roman"/>
                <w:color w:val="000000"/>
                <w:sz w:val="20"/>
                <w:szCs w:val="20"/>
              </w:rPr>
              <w:br/>
              <w:t>Аудитор вважає, що звiт про фiнансовi результати за 2016 рiк в усiх суттєвих аспекта</w:t>
            </w:r>
            <w:r>
              <w:rPr>
                <w:rFonts w:eastAsia="Times New Roman"/>
                <w:color w:val="000000"/>
                <w:sz w:val="20"/>
                <w:szCs w:val="20"/>
              </w:rPr>
              <w:t>х повнiстю i достовiрно вiдображає величину i структуру доходiв i витрат ПАТ «МЕДИЦИНА», а також розкриває iнформацiю про них.</w:t>
            </w:r>
            <w:r>
              <w:rPr>
                <w:rFonts w:eastAsia="Times New Roman"/>
                <w:color w:val="000000"/>
                <w:sz w:val="20"/>
                <w:szCs w:val="20"/>
              </w:rPr>
              <w:br/>
              <w:t>Фiнансовi результати за 2016 рiк реально вiдображенi в фiнансовiй звiтностi пiдприємства, обсяг нерозподiленого прибутку розкрито</w:t>
            </w:r>
            <w:r>
              <w:rPr>
                <w:rFonts w:eastAsia="Times New Roman"/>
                <w:color w:val="000000"/>
                <w:sz w:val="20"/>
                <w:szCs w:val="20"/>
              </w:rPr>
              <w:t xml:space="preserve"> у фiнансової звiтностi в повної iнформацiї.</w:t>
            </w:r>
            <w:r>
              <w:rPr>
                <w:rFonts w:eastAsia="Times New Roman"/>
                <w:color w:val="000000"/>
                <w:sz w:val="20"/>
                <w:szCs w:val="20"/>
              </w:rPr>
              <w:br/>
              <w:t>На пiдставi вищевикладеного, фiнансовий результат вiд дiяльностi пiдприємства за 2018 рiк – нерозподiлений прибуток у розмiрi 48,4 тисяч гривень.</w:t>
            </w:r>
            <w:r>
              <w:rPr>
                <w:rFonts w:eastAsia="Times New Roman"/>
                <w:color w:val="000000"/>
                <w:sz w:val="20"/>
                <w:szCs w:val="20"/>
              </w:rPr>
              <w:br/>
              <w:t>Керiвництвом забезпечено незмiннiсть визначених методiв облiку до</w:t>
            </w:r>
            <w:r>
              <w:rPr>
                <w:rFonts w:eastAsia="Times New Roman"/>
                <w:color w:val="000000"/>
                <w:sz w:val="20"/>
                <w:szCs w:val="20"/>
              </w:rPr>
              <w:t xml:space="preserve">ходiв та витрат протягом звiтного перiоду. </w:t>
            </w:r>
            <w:r>
              <w:rPr>
                <w:rFonts w:eastAsia="Times New Roman"/>
                <w:color w:val="000000"/>
                <w:sz w:val="20"/>
                <w:szCs w:val="20"/>
              </w:rPr>
              <w:br/>
              <w:t>Данi, вiдображенi у фiнансовiй звiтностi, вiдповiдають даним бухгалтерського облiку, вiдповiднi показники форм звiтностi, якi взято до порiвняння, вiдповiдають один одному.</w:t>
            </w:r>
            <w:r>
              <w:rPr>
                <w:rFonts w:eastAsia="Times New Roman"/>
                <w:color w:val="000000"/>
                <w:sz w:val="20"/>
                <w:szCs w:val="20"/>
              </w:rPr>
              <w:br/>
              <w:t>2.14. Аналiз показникiв фiнансової звiт</w:t>
            </w:r>
            <w:r>
              <w:rPr>
                <w:rFonts w:eastAsia="Times New Roman"/>
                <w:color w:val="000000"/>
                <w:sz w:val="20"/>
                <w:szCs w:val="20"/>
              </w:rPr>
              <w:t>ностi</w:t>
            </w:r>
            <w:r>
              <w:rPr>
                <w:rFonts w:eastAsia="Times New Roman"/>
                <w:color w:val="000000"/>
                <w:sz w:val="20"/>
                <w:szCs w:val="20"/>
              </w:rPr>
              <w:br/>
              <w:t>Найменування показника Значення</w:t>
            </w:r>
            <w:r>
              <w:rPr>
                <w:rFonts w:eastAsia="Times New Roman"/>
                <w:color w:val="000000"/>
                <w:sz w:val="20"/>
                <w:szCs w:val="20"/>
              </w:rPr>
              <w:br/>
              <w:t xml:space="preserve">на </w:t>
            </w:r>
            <w:r>
              <w:rPr>
                <w:rFonts w:eastAsia="Times New Roman"/>
                <w:color w:val="000000"/>
                <w:sz w:val="20"/>
                <w:szCs w:val="20"/>
              </w:rPr>
              <w:br/>
              <w:t>31.12.15 р. Значення</w:t>
            </w:r>
            <w:r>
              <w:rPr>
                <w:rFonts w:eastAsia="Times New Roman"/>
                <w:color w:val="000000"/>
                <w:sz w:val="20"/>
                <w:szCs w:val="20"/>
              </w:rPr>
              <w:br/>
              <w:t xml:space="preserve">на </w:t>
            </w:r>
            <w:r>
              <w:rPr>
                <w:rFonts w:eastAsia="Times New Roman"/>
                <w:color w:val="000000"/>
                <w:sz w:val="20"/>
                <w:szCs w:val="20"/>
              </w:rPr>
              <w:br/>
              <w:t>31.12.16 р. Орiєнтовне нормативне значення показника</w:t>
            </w:r>
            <w:r>
              <w:rPr>
                <w:rFonts w:eastAsia="Times New Roman"/>
                <w:color w:val="000000"/>
                <w:sz w:val="20"/>
                <w:szCs w:val="20"/>
              </w:rPr>
              <w:br/>
              <w:t>Коефiцiєнт абсолютної лiквiдностi (К1)</w:t>
            </w:r>
            <w:r>
              <w:rPr>
                <w:rFonts w:eastAsia="Times New Roman"/>
                <w:color w:val="000000"/>
                <w:sz w:val="20"/>
                <w:szCs w:val="20"/>
              </w:rPr>
              <w:br/>
              <w:t>(ф.1 (стр.1160+ стр.1165)/ф.1 стр.1695) 1,14 0,96 0,25 - 0,5</w:t>
            </w:r>
            <w:r>
              <w:rPr>
                <w:rFonts w:eastAsia="Times New Roman"/>
                <w:color w:val="000000"/>
                <w:sz w:val="20"/>
                <w:szCs w:val="20"/>
              </w:rPr>
              <w:br/>
              <w:t>Коефiцiєнт загальної лiквiдностi (по</w:t>
            </w:r>
            <w:r>
              <w:rPr>
                <w:rFonts w:eastAsia="Times New Roman"/>
                <w:color w:val="000000"/>
                <w:sz w:val="20"/>
                <w:szCs w:val="20"/>
              </w:rPr>
              <w:t>криття) (К2)</w:t>
            </w:r>
            <w:r>
              <w:rPr>
                <w:rFonts w:eastAsia="Times New Roman"/>
                <w:color w:val="000000"/>
                <w:sz w:val="20"/>
                <w:szCs w:val="20"/>
              </w:rPr>
              <w:br/>
              <w:t>(ф.1 стр.1195/ф.1 стр.1695) 5,35 12,0 1,0 - 2,0</w:t>
            </w:r>
            <w:r>
              <w:rPr>
                <w:rFonts w:eastAsia="Times New Roman"/>
                <w:color w:val="000000"/>
                <w:sz w:val="20"/>
                <w:szCs w:val="20"/>
              </w:rPr>
              <w:br/>
              <w:t>Коефiцiєнт платоспроможностi (автономiї), фiнансової стiйкостi (К3) (ф.1 стр.1495/ф.1 стр.1900) 0,84 0,93 &gt; 0.5</w:t>
            </w:r>
            <w:r>
              <w:rPr>
                <w:rFonts w:eastAsia="Times New Roman"/>
                <w:color w:val="000000"/>
                <w:sz w:val="20"/>
                <w:szCs w:val="20"/>
              </w:rPr>
              <w:br/>
              <w:t>Коефiцiєнт покриття зобов’язань власним капiталом (коефiцiєнт структури капiталу, ф</w:t>
            </w:r>
            <w:r>
              <w:rPr>
                <w:rFonts w:eastAsia="Times New Roman"/>
                <w:color w:val="000000"/>
                <w:sz w:val="20"/>
                <w:szCs w:val="20"/>
              </w:rPr>
              <w:t>iнансування (фiнансової незалежностi) (К4) (ф.1(стр.1595+стр.1695)/ф.1 стр.1495) 0,19 0,77 &lt; 1</w:t>
            </w:r>
            <w:r>
              <w:rPr>
                <w:rFonts w:eastAsia="Times New Roman"/>
                <w:color w:val="000000"/>
                <w:sz w:val="20"/>
                <w:szCs w:val="20"/>
              </w:rPr>
              <w:br/>
              <w:t>Коефiцiєнт забезпеченостi власними оборотними засобами</w:t>
            </w:r>
            <w:r>
              <w:rPr>
                <w:rFonts w:eastAsia="Times New Roman"/>
                <w:color w:val="000000"/>
                <w:sz w:val="20"/>
                <w:szCs w:val="20"/>
              </w:rPr>
              <w:br/>
              <w:t>ф.1 (ряд.1195 - ряд.1100) / ф.1 ряд.1695 1,54 1,86 0,25 - 0,5</w:t>
            </w:r>
            <w:r>
              <w:rPr>
                <w:rFonts w:eastAsia="Times New Roman"/>
                <w:color w:val="000000"/>
                <w:sz w:val="20"/>
                <w:szCs w:val="20"/>
              </w:rPr>
              <w:br/>
              <w:t>Коефiцiєнт рентабельностi активiв (ф.2 стр.2</w:t>
            </w:r>
            <w:r>
              <w:rPr>
                <w:rFonts w:eastAsia="Times New Roman"/>
                <w:color w:val="000000"/>
                <w:sz w:val="20"/>
                <w:szCs w:val="20"/>
              </w:rPr>
              <w:t>350 або 2355/ ф.1 (стр.1900 (гр.3)+стр.1900 (гр.4)/2) 0,06 0,03 &gt;0 збiльш.</w:t>
            </w:r>
            <w:r>
              <w:rPr>
                <w:rFonts w:eastAsia="Times New Roman"/>
                <w:color w:val="000000"/>
                <w:sz w:val="20"/>
                <w:szCs w:val="20"/>
              </w:rPr>
              <w:br/>
              <w:t>Фiнансову стабiльнiсть пiдприємства характеризують наступнi показники:</w:t>
            </w:r>
            <w:r>
              <w:rPr>
                <w:rFonts w:eastAsia="Times New Roman"/>
                <w:color w:val="000000"/>
                <w:sz w:val="20"/>
                <w:szCs w:val="20"/>
              </w:rPr>
              <w:br/>
              <w:t xml:space="preserve">• Коефiцiєнт абсолютної лiквiдностi(К1): станом на 31.12.2016 року включно дорiвнює 0,96(норматив –0,2-0,25), </w:t>
            </w:r>
            <w:r>
              <w:rPr>
                <w:rFonts w:eastAsia="Times New Roman"/>
                <w:color w:val="000000"/>
                <w:sz w:val="20"/>
                <w:szCs w:val="20"/>
              </w:rPr>
              <w:t>що вiдповiдає нормативному значенню, та показує достатнiсть ресурсiв для швидкого покриття поточних зобов’язань i боргiв.</w:t>
            </w:r>
            <w:r>
              <w:rPr>
                <w:rFonts w:eastAsia="Times New Roman"/>
                <w:color w:val="000000"/>
                <w:sz w:val="20"/>
                <w:szCs w:val="20"/>
              </w:rPr>
              <w:br/>
              <w:t>• Коефiцiєнт загальної лiквiдностi (покриття)(К2): станом на 31.12.2016 року включно складає 12,0, що у порiвняннi з 2015 роком збiльш</w:t>
            </w:r>
            <w:r>
              <w:rPr>
                <w:rFonts w:eastAsia="Times New Roman"/>
                <w:color w:val="000000"/>
                <w:sz w:val="20"/>
                <w:szCs w:val="20"/>
              </w:rPr>
              <w:t>ився i вiдповiдає нормативному значенню(&gt;1.0, збiльшення або 1,0-2,0), коефiцiєнт показує можливiсть пiдприємства сплатити поточнi зобов'язання своєчасно.</w:t>
            </w:r>
            <w:r>
              <w:rPr>
                <w:rFonts w:eastAsia="Times New Roman"/>
                <w:color w:val="000000"/>
                <w:sz w:val="20"/>
                <w:szCs w:val="20"/>
              </w:rPr>
              <w:br/>
            </w:r>
            <w:r>
              <w:rPr>
                <w:rFonts w:eastAsia="Times New Roman"/>
                <w:color w:val="000000"/>
                <w:sz w:val="20"/>
                <w:szCs w:val="20"/>
              </w:rPr>
              <w:lastRenderedPageBreak/>
              <w:t>• Коефiцiєнт платоспроможностi (автономiї), фiнансової стiйкостi(К3), якiй показує питому вагу власно</w:t>
            </w:r>
            <w:r>
              <w:rPr>
                <w:rFonts w:eastAsia="Times New Roman"/>
                <w:color w:val="000000"/>
                <w:sz w:val="20"/>
                <w:szCs w:val="20"/>
              </w:rPr>
              <w:t>го капiталу в загальної сумi засобiв, авансованих у його дiяльнiсть. Станом на 31.12.2016 року включно складає 0,93, що у порiвняннi з 2015 роком збiльшився та вiдповiдає нормативному значенню (&gt; 0.5).</w:t>
            </w:r>
            <w:r>
              <w:rPr>
                <w:rFonts w:eastAsia="Times New Roman"/>
                <w:color w:val="000000"/>
                <w:sz w:val="20"/>
                <w:szCs w:val="20"/>
              </w:rPr>
              <w:br/>
              <w:t>• Коефiцiєнт покриття зобов’язань власним капiталом аб</w:t>
            </w:r>
            <w:r>
              <w:rPr>
                <w:rFonts w:eastAsia="Times New Roman"/>
                <w:color w:val="000000"/>
                <w:sz w:val="20"/>
                <w:szCs w:val="20"/>
              </w:rPr>
              <w:t xml:space="preserve">о коефiцiєнт структури капiталу (фiнансування (фiнансової незалежностi))(К4), який показує ступiнь залежностi пiдприємства вiд зовнiшнiх джерел фiнансування. Вiн змiнився (було 0,19, стало 0,77), вiдповiдає нормативному значенню </w:t>
            </w:r>
            <w:r>
              <w:rPr>
                <w:rFonts w:eastAsia="Times New Roman"/>
                <w:color w:val="000000"/>
                <w:sz w:val="20"/>
                <w:szCs w:val="20"/>
              </w:rPr>
              <w:t>(</w:t>
            </w:r>
            <w:r>
              <w:rPr>
                <w:rFonts w:eastAsia="Times New Roman"/>
                <w:color w:val="000000"/>
                <w:sz w:val="20"/>
                <w:szCs w:val="20"/>
              </w:rPr>
              <w:br/>
              <w:t>• Коефiцiєнт забезпеченос</w:t>
            </w:r>
            <w:r>
              <w:rPr>
                <w:rFonts w:eastAsia="Times New Roman"/>
                <w:color w:val="000000"/>
                <w:sz w:val="20"/>
                <w:szCs w:val="20"/>
              </w:rPr>
              <w:t>тi власними оборотними засобами має значення 1,86, що вiдповiдає нормативному значенню та свiдчить, що пiдприємство забезпечено власними оборотними ресурсами.</w:t>
            </w:r>
            <w:r>
              <w:rPr>
                <w:rFonts w:eastAsia="Times New Roman"/>
                <w:color w:val="000000"/>
                <w:sz w:val="20"/>
                <w:szCs w:val="20"/>
              </w:rPr>
              <w:br/>
              <w:t>• Коефiцiєнт рентабельностi активiв характеризує прибутковiсть використання активiв Пiдприємства.</w:t>
            </w:r>
            <w:r>
              <w:rPr>
                <w:rFonts w:eastAsia="Times New Roman"/>
                <w:color w:val="000000"/>
                <w:sz w:val="20"/>
                <w:szCs w:val="20"/>
              </w:rPr>
              <w:t xml:space="preserve"> </w:t>
            </w:r>
            <w:r>
              <w:rPr>
                <w:rFonts w:eastAsia="Times New Roman"/>
                <w:color w:val="000000"/>
                <w:sz w:val="20"/>
                <w:szCs w:val="20"/>
              </w:rPr>
              <w:br/>
              <w:t>Висновок про фiнансовий стан</w:t>
            </w:r>
            <w:r>
              <w:rPr>
                <w:rFonts w:eastAsia="Times New Roman"/>
                <w:color w:val="000000"/>
                <w:sz w:val="20"/>
                <w:szCs w:val="20"/>
              </w:rPr>
              <w:br/>
              <w:t xml:space="preserve">Аналiз показникiв фiнансового стану та платоспроможностi показує, що ПАТ «МЕДИЦИНА» має фiнансовi ресурси, якi можуть бути використанi для погашення його поточних зобов'язань. </w:t>
            </w:r>
            <w:r>
              <w:rPr>
                <w:rFonts w:eastAsia="Times New Roman"/>
                <w:color w:val="000000"/>
                <w:sz w:val="20"/>
                <w:szCs w:val="20"/>
              </w:rPr>
              <w:br/>
              <w:t xml:space="preserve">Пiдприємство має сприятливий стан абсолютної та </w:t>
            </w:r>
            <w:r>
              <w:rPr>
                <w:rFonts w:eastAsia="Times New Roman"/>
                <w:color w:val="000000"/>
                <w:sz w:val="20"/>
                <w:szCs w:val="20"/>
              </w:rPr>
              <w:t>швидкої лiквiдностi, що свiдчить про достатнiй рiвень наявностi власних оборотних активiв.</w:t>
            </w:r>
            <w:r>
              <w:rPr>
                <w:rFonts w:eastAsia="Times New Roman"/>
                <w:color w:val="000000"/>
                <w:sz w:val="20"/>
                <w:szCs w:val="20"/>
              </w:rPr>
              <w:br/>
              <w:t>У Пiдприємства достатньо грошових коштiв, щоб у короткий термiн часу розрахуватися iз своїми кредиторами.</w:t>
            </w:r>
            <w:r>
              <w:rPr>
                <w:rFonts w:eastAsia="Times New Roman"/>
                <w:color w:val="000000"/>
                <w:sz w:val="20"/>
                <w:szCs w:val="20"/>
              </w:rPr>
              <w:br/>
              <w:t>На пiдставi аналiзу показникiв фiнансового стану ПАТ «МЕДИЦ</w:t>
            </w:r>
            <w:r>
              <w:rPr>
                <w:rFonts w:eastAsia="Times New Roman"/>
                <w:color w:val="000000"/>
                <w:sz w:val="20"/>
                <w:szCs w:val="20"/>
              </w:rPr>
              <w:t xml:space="preserve">ИНА», можна зробити висновок про реальнiсть фiнансового стану пiдприємства. </w:t>
            </w:r>
            <w:r>
              <w:rPr>
                <w:rFonts w:eastAsia="Times New Roman"/>
                <w:color w:val="000000"/>
                <w:sz w:val="20"/>
                <w:szCs w:val="20"/>
              </w:rPr>
              <w:br/>
              <w:t>Аудитор спостерiгає стабiльнiсть фiнансового стану пiдприємства, та iснування вiрогiдностi того, що пiдприємство зможе безперервно функцiонувати як суб’єкт господарювання.</w:t>
            </w:r>
            <w:r>
              <w:rPr>
                <w:rFonts w:eastAsia="Times New Roman"/>
                <w:color w:val="000000"/>
                <w:sz w:val="20"/>
                <w:szCs w:val="20"/>
              </w:rPr>
              <w:br/>
              <w:t>2.15.По</w:t>
            </w:r>
            <w:r>
              <w:rPr>
                <w:rFonts w:eastAsia="Times New Roman"/>
                <w:color w:val="000000"/>
                <w:sz w:val="20"/>
                <w:szCs w:val="20"/>
              </w:rPr>
              <w:t>дiї пiсля дати балансу</w:t>
            </w:r>
            <w:r>
              <w:rPr>
                <w:rFonts w:eastAsia="Times New Roman"/>
                <w:color w:val="000000"/>
                <w:sz w:val="20"/>
                <w:szCs w:val="20"/>
              </w:rPr>
              <w:br/>
              <w:t>На нашу думку, в перiодi пiсля дати складання фiнансової звiтностi (31.12.2016 р.) до дати аудиторського висновку не вiдбувалося подiй, якi могли б суттєво вплинути на фiнансово-господарський стан Пiдприємства та призвести до значної</w:t>
            </w:r>
            <w:r>
              <w:rPr>
                <w:rFonts w:eastAsia="Times New Roman"/>
                <w:color w:val="000000"/>
                <w:sz w:val="20"/>
                <w:szCs w:val="20"/>
              </w:rPr>
              <w:t xml:space="preserve"> змiни вартостi його активiв, зобов’язань або результатiв дiяльностi..</w:t>
            </w:r>
            <w:r>
              <w:rPr>
                <w:rFonts w:eastAsia="Times New Roman"/>
                <w:color w:val="000000"/>
                <w:sz w:val="20"/>
                <w:szCs w:val="20"/>
              </w:rPr>
              <w:br/>
            </w:r>
            <w:r>
              <w:rPr>
                <w:rFonts w:eastAsia="Times New Roman"/>
                <w:color w:val="000000"/>
                <w:sz w:val="20"/>
                <w:szCs w:val="20"/>
              </w:rPr>
              <w:br/>
              <w:t>Рiчнi фiнансовi звiти Приватного акцiонерного товариства « МЕДИЦИНА » станом на 31.12.2016 року пiдтверджує аудиторська фiрма ТОВ "Аудиторська фiрма "Баррiстер АГЕНС Груп" (Свiдоцтво п</w:t>
            </w:r>
            <w:r>
              <w:rPr>
                <w:rFonts w:eastAsia="Times New Roman"/>
                <w:color w:val="000000"/>
                <w:sz w:val="20"/>
                <w:szCs w:val="20"/>
              </w:rPr>
              <w:t>ро внесення в реєстр суб’єктiв аудиторської дiяльностi № 2935, видане АПУ 30.05.2002 р. рiшення № 110).</w:t>
            </w:r>
            <w:r>
              <w:rPr>
                <w:rFonts w:eastAsia="Times New Roman"/>
                <w:color w:val="000000"/>
                <w:sz w:val="20"/>
                <w:szCs w:val="20"/>
              </w:rPr>
              <w:br/>
              <w:t>Аудитор Цимбал Г. Д., сертифiкат Серiї А №004349, виданий АПУ 29 вересня 2000 року рiшенням № 94, термiн дiї до 29.09.2019 року ______________ (Цимбал Г</w:t>
            </w:r>
            <w:r>
              <w:rPr>
                <w:rFonts w:eastAsia="Times New Roman"/>
                <w:color w:val="000000"/>
                <w:sz w:val="20"/>
                <w:szCs w:val="20"/>
              </w:rPr>
              <w:t>.Д.)</w:t>
            </w:r>
            <w:r>
              <w:rPr>
                <w:rFonts w:eastAsia="Times New Roman"/>
                <w:color w:val="000000"/>
                <w:sz w:val="20"/>
                <w:szCs w:val="20"/>
              </w:rPr>
              <w:br/>
              <w:t xml:space="preserve">Директор ТОВ "Аудиторська фiрма </w:t>
            </w:r>
            <w:r>
              <w:rPr>
                <w:rFonts w:eastAsia="Times New Roman"/>
                <w:color w:val="000000"/>
                <w:sz w:val="20"/>
                <w:szCs w:val="20"/>
              </w:rPr>
              <w:br/>
              <w:t>"Баррiстер АГЕНС Груп"</w:t>
            </w:r>
            <w:r>
              <w:rPr>
                <w:rFonts w:eastAsia="Times New Roman"/>
                <w:color w:val="000000"/>
                <w:sz w:val="20"/>
                <w:szCs w:val="20"/>
              </w:rPr>
              <w:br/>
              <w:t>Аудитор, _______________ Г.Д.Цимбал</w:t>
            </w:r>
            <w:r>
              <w:rPr>
                <w:rFonts w:eastAsia="Times New Roman"/>
                <w:color w:val="000000"/>
                <w:sz w:val="20"/>
                <w:szCs w:val="20"/>
              </w:rPr>
              <w:br/>
              <w:t>Сертифiкат аудитора Серiя А № 004349, виданий АПУ 29.09.2000р.</w:t>
            </w:r>
            <w:r>
              <w:rPr>
                <w:rFonts w:eastAsia="Times New Roman"/>
                <w:color w:val="000000"/>
                <w:sz w:val="20"/>
                <w:szCs w:val="20"/>
              </w:rPr>
              <w:br/>
              <w:t>Дата та мiсце надання аудиторського висновку</w:t>
            </w:r>
            <w:r>
              <w:rPr>
                <w:rFonts w:eastAsia="Times New Roman"/>
                <w:color w:val="000000"/>
                <w:sz w:val="20"/>
                <w:szCs w:val="20"/>
              </w:rPr>
              <w:br/>
              <w:t xml:space="preserve">10 березня 2017 року </w:t>
            </w:r>
            <w:r>
              <w:rPr>
                <w:rFonts w:eastAsia="Times New Roman"/>
                <w:color w:val="000000"/>
                <w:sz w:val="20"/>
                <w:szCs w:val="20"/>
              </w:rPr>
              <w:br/>
              <w:t>м. Київ, вул. Народного Ополч</w:t>
            </w:r>
            <w:r>
              <w:rPr>
                <w:rFonts w:eastAsia="Times New Roman"/>
                <w:color w:val="000000"/>
                <w:sz w:val="20"/>
                <w:szCs w:val="20"/>
              </w:rPr>
              <w:t>ення,26-А</w:t>
            </w:r>
            <w:r>
              <w:rPr>
                <w:rFonts w:eastAsia="Times New Roman"/>
                <w:color w:val="000000"/>
                <w:sz w:val="20"/>
                <w:szCs w:val="20"/>
              </w:rPr>
              <w:br/>
            </w:r>
          </w:p>
        </w:tc>
      </w:tr>
    </w:tbl>
    <w:p w:rsidR="00000000" w:rsidRDefault="0007644D">
      <w:pPr>
        <w:rPr>
          <w:rFonts w:eastAsia="Times New Roman"/>
          <w:color w:val="000000"/>
        </w:rPr>
      </w:pPr>
      <w:r>
        <w:rPr>
          <w:rFonts w:eastAsia="Times New Roman"/>
          <w:color w:val="000000"/>
        </w:rPr>
        <w:lastRenderedPageBreak/>
        <w:br/>
      </w:r>
      <w:r>
        <w:rPr>
          <w:rFonts w:eastAsia="Times New Roman"/>
          <w:color w:val="000000"/>
        </w:rPr>
        <w:br/>
      </w:r>
    </w:p>
    <w:p w:rsidR="00000000" w:rsidRDefault="0007644D">
      <w:pPr>
        <w:rPr>
          <w:rFonts w:eastAsia="Times New Roman"/>
          <w:color w:val="000000"/>
        </w:rPr>
        <w:sectPr w:rsidR="00000000">
          <w:pgSz w:w="11907" w:h="16840"/>
          <w:pgMar w:top="1134" w:right="851" w:bottom="851" w:left="851" w:header="0" w:footer="0" w:gutter="0"/>
          <w:cols w:space="720"/>
        </w:sectPr>
      </w:pPr>
    </w:p>
    <w:p w:rsidR="00000000" w:rsidRDefault="0007644D">
      <w:pPr>
        <w:pStyle w:val="3"/>
        <w:rPr>
          <w:rFonts w:eastAsia="Times New Roman"/>
          <w:color w:val="000000"/>
        </w:rPr>
      </w:pPr>
      <w:r>
        <w:rPr>
          <w:rFonts w:eastAsia="Times New Roman"/>
          <w:color w:val="000000"/>
        </w:rPr>
        <w:lastRenderedPageBreak/>
        <w:t>ФІНАНСОВИЙ ЗВІТ</w:t>
      </w:r>
      <w:r>
        <w:rPr>
          <w:rFonts w:eastAsia="Times New Roman"/>
          <w:color w:val="000000"/>
        </w:rPr>
        <w:br/>
        <w:t>СУБ'ЄКТА МАЛОГО ПІДПРИЄМНИЦТВА</w:t>
      </w:r>
    </w:p>
    <w:p w:rsidR="00000000" w:rsidRDefault="0007644D">
      <w:pPr>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2039"/>
        <w:gridCol w:w="4589"/>
        <w:gridCol w:w="2039"/>
        <w:gridCol w:w="1530"/>
      </w:tblGrid>
      <w:tr w:rsidR="00000000">
        <w:tc>
          <w:tcPr>
            <w:tcW w:w="1000" w:type="pct"/>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225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1000" w:type="pct"/>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75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КОДИ</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right"/>
              <w:rPr>
                <w:rFonts w:eastAsia="Times New Roman"/>
                <w:color w:val="000000"/>
              </w:rPr>
            </w:pPr>
            <w:r>
              <w:rPr>
                <w:rFonts w:eastAsia="Times New Roman"/>
                <w:color w:val="000000"/>
              </w:rPr>
              <w:t>Дата(рік, місяць, число)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2017 | 01 | 01</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Підприємство</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Приватне акцiонерне товариство "Медицина"</w:t>
            </w: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right"/>
              <w:rPr>
                <w:rFonts w:eastAsia="Times New Roman"/>
                <w:color w:val="000000"/>
              </w:rPr>
            </w:pPr>
            <w:r>
              <w:rPr>
                <w:rFonts w:eastAsia="Times New Roman"/>
                <w:color w:val="000000"/>
              </w:rPr>
              <w:t>за ЄДРПОУ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23538297</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Територія</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right"/>
              <w:rPr>
                <w:rFonts w:eastAsia="Times New Roman"/>
                <w:color w:val="000000"/>
              </w:rPr>
            </w:pPr>
            <w:r>
              <w:rPr>
                <w:rFonts w:eastAsia="Times New Roman"/>
                <w:color w:val="000000"/>
              </w:rPr>
              <w:t>за КОАТУУ</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8036300000</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Організаційно-правова форма господарювання</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right"/>
              <w:rPr>
                <w:rFonts w:eastAsia="Times New Roman"/>
                <w:color w:val="000000"/>
              </w:rPr>
            </w:pPr>
            <w:r>
              <w:rPr>
                <w:rFonts w:eastAsia="Times New Roman"/>
                <w:color w:val="000000"/>
              </w:rPr>
              <w:t>за КОПФГ</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230</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Вид економічної діяльності</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jc w:val="right"/>
              <w:rPr>
                <w:rFonts w:eastAsia="Times New Roman"/>
                <w:color w:val="000000"/>
              </w:rPr>
            </w:pPr>
            <w:r>
              <w:rPr>
                <w:rFonts w:eastAsia="Times New Roman"/>
                <w:color w:val="000000"/>
              </w:rPr>
              <w:t>за КВЕД</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46.46</w:t>
            </w: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Середня кількість працівників</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rPr>
                <w:rFonts w:eastAsia="Times New Roman"/>
                <w:color w:val="000000"/>
              </w:rPr>
            </w:pPr>
          </w:p>
        </w:tc>
        <w:tc>
          <w:tcPr>
            <w:tcW w:w="0" w:type="auto"/>
            <w:gridSpan w:val="2"/>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gridSpan w:val="2"/>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Одиниця виміру: тис.грн. з одним десятковим знаком</w:t>
            </w:r>
          </w:p>
        </w:tc>
        <w:tc>
          <w:tcPr>
            <w:tcW w:w="0" w:type="auto"/>
            <w:gridSpan w:val="2"/>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p>
        </w:tc>
      </w:tr>
      <w:tr w:rsidR="00000000">
        <w:tc>
          <w:tcPr>
            <w:tcW w:w="0" w:type="auto"/>
            <w:tcBorders>
              <w:top w:val="nil"/>
              <w:left w:val="nil"/>
              <w:bottom w:val="nil"/>
              <w:right w:val="nil"/>
            </w:tcBorders>
            <w:tcMar>
              <w:top w:w="60" w:type="dxa"/>
              <w:left w:w="60" w:type="dxa"/>
              <w:bottom w:w="60" w:type="dxa"/>
              <w:right w:w="60" w:type="dxa"/>
            </w:tcMar>
            <w:vAlign w:val="center"/>
            <w:hideMark/>
          </w:tcPr>
          <w:p w:rsidR="00000000" w:rsidRDefault="0007644D">
            <w:pPr>
              <w:rPr>
                <w:rFonts w:eastAsia="Times New Roman"/>
                <w:color w:val="000000"/>
              </w:rPr>
            </w:pPr>
            <w:r>
              <w:rPr>
                <w:rFonts w:eastAsia="Times New Roman"/>
                <w:color w:val="000000"/>
              </w:rPr>
              <w:t>Адреса, телефон</w:t>
            </w:r>
          </w:p>
        </w:tc>
        <w:tc>
          <w:tcPr>
            <w:tcW w:w="0" w:type="auto"/>
            <w:tcBorders>
              <w:top w:val="nil"/>
              <w:left w:val="nil"/>
              <w:bottom w:val="single" w:sz="6" w:space="0" w:color="000000"/>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r>
              <w:rPr>
                <w:rFonts w:eastAsia="Times New Roman"/>
                <w:color w:val="000000"/>
              </w:rPr>
              <w:t>(044)566-10-04</w:t>
            </w:r>
          </w:p>
        </w:tc>
        <w:tc>
          <w:tcPr>
            <w:tcW w:w="0" w:type="auto"/>
            <w:gridSpan w:val="2"/>
            <w:tcBorders>
              <w:top w:val="nil"/>
              <w:left w:val="nil"/>
              <w:bottom w:val="nil"/>
              <w:right w:val="nil"/>
            </w:tcBorders>
            <w:tcMar>
              <w:top w:w="60" w:type="dxa"/>
              <w:left w:w="60" w:type="dxa"/>
              <w:bottom w:w="60" w:type="dxa"/>
              <w:right w:w="60" w:type="dxa"/>
            </w:tcMar>
            <w:vAlign w:val="center"/>
            <w:hideMark/>
          </w:tcPr>
          <w:p w:rsidR="00000000" w:rsidRDefault="0007644D">
            <w:pPr>
              <w:jc w:val="center"/>
              <w:rPr>
                <w:rFonts w:eastAsia="Times New Roman"/>
                <w:color w:val="000000"/>
              </w:rPr>
            </w:pPr>
          </w:p>
        </w:tc>
      </w:tr>
    </w:tbl>
    <w:p w:rsidR="00000000" w:rsidRDefault="0007644D">
      <w:pPr>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Mar>
              <w:top w:w="60" w:type="dxa"/>
              <w:left w:w="60" w:type="dxa"/>
              <w:bottom w:w="60" w:type="dxa"/>
              <w:right w:w="60" w:type="dxa"/>
            </w:tcMar>
            <w:vAlign w:val="center"/>
            <w:hideMark/>
          </w:tcPr>
          <w:p w:rsidR="00000000" w:rsidRDefault="0007644D">
            <w:pPr>
              <w:jc w:val="right"/>
              <w:rPr>
                <w:rFonts w:eastAsia="Times New Roman"/>
                <w:b/>
                <w:bCs/>
                <w:color w:val="000000"/>
              </w:rPr>
            </w:pPr>
            <w:r>
              <w:rPr>
                <w:rFonts w:eastAsia="Times New Roman"/>
                <w:b/>
                <w:bCs/>
                <w:color w:val="000000"/>
              </w:rPr>
              <w:t>Форма № 1-м</w:t>
            </w:r>
          </w:p>
        </w:tc>
      </w:tr>
      <w:tr w:rsidR="00000000">
        <w:tc>
          <w:tcPr>
            <w:tcW w:w="0" w:type="auto"/>
            <w:tcMar>
              <w:top w:w="60" w:type="dxa"/>
              <w:left w:w="60" w:type="dxa"/>
              <w:bottom w:w="60" w:type="dxa"/>
              <w:right w:w="60" w:type="dxa"/>
            </w:tcMar>
            <w:vAlign w:val="center"/>
            <w:hideMark/>
          </w:tcPr>
          <w:p w:rsidR="00000000" w:rsidRDefault="0007644D">
            <w:pPr>
              <w:jc w:val="center"/>
              <w:rPr>
                <w:rFonts w:eastAsia="Times New Roman"/>
                <w:b/>
                <w:bCs/>
                <w:color w:val="000000"/>
              </w:rPr>
            </w:pPr>
            <w:r>
              <w:rPr>
                <w:rStyle w:val="a4"/>
                <w:rFonts w:eastAsia="Times New Roman"/>
                <w:color w:val="000000"/>
              </w:rPr>
              <w:t>1. Баланс</w:t>
            </w:r>
            <w:r>
              <w:rPr>
                <w:rFonts w:eastAsia="Times New Roman"/>
                <w:b/>
                <w:bCs/>
                <w:color w:val="000000"/>
              </w:rPr>
              <w:br/>
            </w:r>
            <w:r>
              <w:rPr>
                <w:rStyle w:val="a4"/>
                <w:rFonts w:eastAsia="Times New Roman"/>
                <w:color w:val="000000"/>
              </w:rPr>
              <w:t>на 28.03.2017 р.</w:t>
            </w:r>
          </w:p>
        </w:tc>
      </w:tr>
    </w:tbl>
    <w:p w:rsidR="00000000" w:rsidRDefault="0007644D">
      <w:pPr>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5094"/>
        <w:gridCol w:w="1019"/>
        <w:gridCol w:w="2038"/>
        <w:gridCol w:w="2038"/>
      </w:tblGrid>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Актив</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Код рядка</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початок звітного періоду</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кінець звітного періоду</w:t>
            </w:r>
          </w:p>
        </w:tc>
      </w:tr>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3</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4</w:t>
            </w:r>
          </w:p>
        </w:tc>
      </w:tr>
      <w:tr w:rsidR="00000000">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I. Необоротні активи</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Незавершені капітальні інвестиції</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1005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Основні засоби: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260.1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222.4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первісна вартість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1011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756.9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774.5</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знос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1012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( 496.8 )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( 552.1 )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Довгострокові біологічні активи: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Довгострокові фінансові інвестиції</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необоротні активи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1090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Усього за розділом 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1095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260.1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222.4</w:t>
            </w:r>
          </w:p>
        </w:tc>
      </w:tr>
      <w:tr w:rsidR="00000000">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II. Оборотні активи</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Запаси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1080.3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1216.8</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у тому числі готова продукція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1103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1080.1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1215.8</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Поточні біологічні активи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Дебіторська заборгованість за товари, роботи, послуги: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85.6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89.2</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Дебіторська заборгованість за розрахунками з бюджетом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1135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0.2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lastRenderedPageBreak/>
              <w:t>- у тому числі податок на прибуток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1136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Інша поточна дебіторська заборгованість</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1155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23.5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18.6</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Поточні фінансові інвестиції</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1160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Гроші та їх еквіваленти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1165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323.7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115</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Витрати майбутніх періодів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1170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оборотні активи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1190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0.7</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Усього за розділом II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1195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1517.5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1440.3</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ІІІ. Необоротні активи, утримувані для продажу, та групи вибуття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Баланс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1300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1777.6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1662.7</w:t>
            </w:r>
          </w:p>
        </w:tc>
      </w:tr>
    </w:tbl>
    <w:p w:rsidR="00000000" w:rsidRDefault="0007644D">
      <w:pPr>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5094"/>
        <w:gridCol w:w="1019"/>
        <w:gridCol w:w="2038"/>
        <w:gridCol w:w="2038"/>
      </w:tblGrid>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Пасив</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Код рядка</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початок звітного періоду</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На кінець звітного періоду</w:t>
            </w:r>
          </w:p>
        </w:tc>
      </w:tr>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3</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4</w:t>
            </w:r>
          </w:p>
        </w:tc>
      </w:tr>
      <w:tr w:rsidR="00000000">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I. Власний капітал</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Зареєстрований (пайовий) капітал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Додатковий капітал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Резервний капітал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1415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Нерозподілений прибуток (непокритий збиток)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1294.0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1342.4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Неоплачений капітал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Усього за розділом I</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1495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1495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1542.4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II. Довгострокові забов"язання, цільове фінансування та забезпечення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1595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0.2</w:t>
            </w:r>
          </w:p>
        </w:tc>
      </w:tr>
      <w:tr w:rsidR="00000000">
        <w:tc>
          <w:tcPr>
            <w:tcW w:w="0" w:type="auto"/>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ІІІ. Поточні зобов’язання</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Короткострокові кредити банків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Поточна кредиторська заборгованість за: довгостроковими зобов’язаннями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товари, роботи, послуги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1615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72.4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73</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розрахунками з бюджетом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45.3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35.7</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у тому числі з податку на прибуток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1621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23.3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10.6</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зі страхування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 з оплати праці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1630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Доходи майбутніх періодів</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1665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поточні зобов'язання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1690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165.9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11.4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Усього за розділом IІІ</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1695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283.6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120.1</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ІV. Зобов"язання, пов"язані з необоротними активами, утримуваними для продажу та групами вибуття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1700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Баланс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1900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1777.6</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1662.7</w:t>
            </w:r>
          </w:p>
        </w:tc>
      </w:tr>
    </w:tbl>
    <w:p w:rsidR="00000000" w:rsidRDefault="0007644D">
      <w:pPr>
        <w:rPr>
          <w:rFonts w:eastAsia="Times New Roman"/>
          <w:vanish/>
          <w:color w:val="000000"/>
        </w:rPr>
      </w:pPr>
      <w:r>
        <w:rPr>
          <w:rFonts w:eastAsia="Times New Roman"/>
          <w:color w:val="000000"/>
        </w:rPr>
        <w:br w:type="page"/>
      </w:r>
    </w:p>
    <w:tbl>
      <w:tblPr>
        <w:tblW w:w="5000" w:type="pct"/>
        <w:tblCellMar>
          <w:top w:w="15" w:type="dxa"/>
          <w:left w:w="15" w:type="dxa"/>
          <w:bottom w:w="15" w:type="dxa"/>
          <w:right w:w="15" w:type="dxa"/>
        </w:tblCellMar>
        <w:tblLook w:val="04A0" w:firstRow="1" w:lastRow="0" w:firstColumn="1" w:lastColumn="0" w:noHBand="0" w:noVBand="1"/>
      </w:tblPr>
      <w:tblGrid>
        <w:gridCol w:w="10205"/>
      </w:tblGrid>
      <w:tr w:rsidR="00000000">
        <w:tc>
          <w:tcPr>
            <w:tcW w:w="0" w:type="auto"/>
            <w:tcMar>
              <w:top w:w="60" w:type="dxa"/>
              <w:left w:w="60" w:type="dxa"/>
              <w:bottom w:w="60" w:type="dxa"/>
              <w:right w:w="60" w:type="dxa"/>
            </w:tcMar>
            <w:vAlign w:val="center"/>
            <w:hideMark/>
          </w:tcPr>
          <w:p w:rsidR="00000000" w:rsidRDefault="0007644D">
            <w:pPr>
              <w:jc w:val="center"/>
              <w:rPr>
                <w:rFonts w:eastAsia="Times New Roman"/>
                <w:b/>
                <w:bCs/>
                <w:color w:val="000000"/>
              </w:rPr>
            </w:pPr>
            <w:r>
              <w:rPr>
                <w:rFonts w:eastAsia="Times New Roman"/>
                <w:b/>
                <w:bCs/>
                <w:color w:val="000000"/>
              </w:rPr>
              <w:t>2. Звіт про фінансові результати</w:t>
            </w:r>
            <w:r>
              <w:rPr>
                <w:rFonts w:eastAsia="Times New Roman"/>
                <w:b/>
                <w:bCs/>
                <w:color w:val="000000"/>
              </w:rPr>
              <w:br/>
              <w:t>за 12 місяців р.</w:t>
            </w:r>
          </w:p>
        </w:tc>
      </w:tr>
      <w:tr w:rsidR="00000000">
        <w:tc>
          <w:tcPr>
            <w:tcW w:w="0" w:type="auto"/>
            <w:tcMar>
              <w:top w:w="60" w:type="dxa"/>
              <w:left w:w="60" w:type="dxa"/>
              <w:bottom w:w="60" w:type="dxa"/>
              <w:right w:w="60" w:type="dxa"/>
            </w:tcMar>
            <w:vAlign w:val="center"/>
            <w:hideMark/>
          </w:tcPr>
          <w:p w:rsidR="00000000" w:rsidRDefault="0007644D">
            <w:pPr>
              <w:jc w:val="right"/>
              <w:rPr>
                <w:rFonts w:eastAsia="Times New Roman"/>
                <w:b/>
                <w:bCs/>
                <w:color w:val="000000"/>
              </w:rPr>
            </w:pPr>
            <w:r>
              <w:rPr>
                <w:rFonts w:eastAsia="Times New Roman"/>
                <w:b/>
                <w:bCs/>
                <w:color w:val="000000"/>
              </w:rPr>
              <w:t>Форма N 2-м</w:t>
            </w:r>
          </w:p>
        </w:tc>
      </w:tr>
    </w:tbl>
    <w:p w:rsidR="00000000" w:rsidRDefault="0007644D">
      <w:pPr>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5094"/>
        <w:gridCol w:w="1019"/>
        <w:gridCol w:w="2038"/>
        <w:gridCol w:w="2038"/>
      </w:tblGrid>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Стаття</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Код рядка</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За звітний період</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За аналогічний період попереднього року</w:t>
            </w:r>
          </w:p>
        </w:tc>
      </w:tr>
      <w:tr w:rsidR="00000000">
        <w:tc>
          <w:tcPr>
            <w:tcW w:w="2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1</w:t>
            </w:r>
          </w:p>
        </w:tc>
        <w:tc>
          <w:tcPr>
            <w:tcW w:w="5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3</w:t>
            </w:r>
          </w:p>
        </w:tc>
        <w:tc>
          <w:tcPr>
            <w:tcW w:w="100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4</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Чистий дохід від реалізації продукції (товарів, робіт, послуг)</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3353.8</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4045.8</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операційні доходи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2120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0.7</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1.9</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доходи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sz w:val="20"/>
                <w:szCs w:val="20"/>
              </w:rPr>
            </w:pP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b/>
                <w:bCs/>
                <w:color w:val="000000"/>
                <w:sz w:val="20"/>
                <w:szCs w:val="20"/>
              </w:rPr>
            </w:pPr>
            <w:r>
              <w:rPr>
                <w:rFonts w:eastAsia="Times New Roman"/>
                <w:b/>
                <w:bCs/>
                <w:color w:val="000000"/>
                <w:sz w:val="20"/>
                <w:szCs w:val="20"/>
              </w:rPr>
              <w:t>Разом доходи (2000 + 2120 + 2240)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b/>
                <w:bCs/>
                <w:color w:val="000000"/>
                <w:sz w:val="20"/>
                <w:szCs w:val="20"/>
              </w:rPr>
            </w:pPr>
            <w:r>
              <w:rPr>
                <w:rFonts w:eastAsia="Times New Roman"/>
                <w:b/>
                <w:bCs/>
                <w:color w:val="000000"/>
                <w:sz w:val="20"/>
                <w:szCs w:val="20"/>
              </w:rPr>
              <w:t>2280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3354.5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4047.7</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Собівартість реалізованої продукції (товарів, робіт, послуг)</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2050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( 2060.7 )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( 2383.9 )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операційні витрати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2180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( 1234.8 )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( 1534.3 )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Інші витрати</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2270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Разом витрати (2050 + 2180 + 2270)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2285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( 3295.5 )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( 3918.2 )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Фінансовий результат до оподаткування (2268 - 2285)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2290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59</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129.5</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Податок на прибуток</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2300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( 10.6 )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( 23.3 )</w:t>
            </w:r>
          </w:p>
        </w:tc>
      </w:tr>
      <w:tr w:rsidR="0000000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rPr>
                <w:rFonts w:eastAsia="Times New Roman"/>
                <w:color w:val="000000"/>
                <w:sz w:val="20"/>
                <w:szCs w:val="20"/>
              </w:rPr>
            </w:pPr>
            <w:r>
              <w:rPr>
                <w:rFonts w:eastAsia="Times New Roman"/>
                <w:color w:val="000000"/>
                <w:sz w:val="20"/>
                <w:szCs w:val="20"/>
              </w:rPr>
              <w:t>Чистий прибуток (збиток) (2290 - 2300)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2350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xml:space="preserve">48.4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00000" w:rsidRDefault="0007644D">
            <w:pPr>
              <w:jc w:val="center"/>
              <w:rPr>
                <w:rFonts w:eastAsia="Times New Roman"/>
                <w:color w:val="000000"/>
                <w:sz w:val="20"/>
                <w:szCs w:val="20"/>
              </w:rPr>
            </w:pPr>
            <w:r>
              <w:rPr>
                <w:rFonts w:eastAsia="Times New Roman"/>
                <w:color w:val="000000"/>
                <w:sz w:val="20"/>
                <w:szCs w:val="20"/>
              </w:rPr>
              <w:t xml:space="preserve">106.2 </w:t>
            </w:r>
          </w:p>
        </w:tc>
      </w:tr>
    </w:tbl>
    <w:p w:rsidR="00000000" w:rsidRDefault="0007644D">
      <w:pPr>
        <w:spacing w:after="240"/>
        <w:rPr>
          <w:rFonts w:eastAsia="Times New Roman"/>
          <w:color w:val="000000"/>
        </w:rPr>
      </w:pPr>
    </w:p>
    <w:tbl>
      <w:tblPr>
        <w:tblW w:w="5000" w:type="pct"/>
        <w:tblCellMar>
          <w:top w:w="15" w:type="dxa"/>
          <w:left w:w="15" w:type="dxa"/>
          <w:bottom w:w="15" w:type="dxa"/>
          <w:right w:w="15" w:type="dxa"/>
        </w:tblCellMar>
        <w:tblLook w:val="04A0" w:firstRow="1" w:lastRow="0" w:firstColumn="1" w:lastColumn="0" w:noHBand="0" w:noVBand="1"/>
      </w:tblPr>
      <w:tblGrid>
        <w:gridCol w:w="2041"/>
        <w:gridCol w:w="8164"/>
      </w:tblGrid>
      <w:tr w:rsidR="00000000">
        <w:tc>
          <w:tcPr>
            <w:tcW w:w="1000" w:type="pct"/>
            <w:tcMar>
              <w:top w:w="60" w:type="dxa"/>
              <w:left w:w="60" w:type="dxa"/>
              <w:bottom w:w="60" w:type="dxa"/>
              <w:right w:w="60" w:type="dxa"/>
            </w:tcMar>
            <w:hideMark/>
          </w:tcPr>
          <w:p w:rsidR="00000000" w:rsidRDefault="0007644D">
            <w:pPr>
              <w:rPr>
                <w:rFonts w:eastAsia="Times New Roman"/>
                <w:b/>
                <w:bCs/>
                <w:color w:val="000000"/>
              </w:rPr>
            </w:pPr>
            <w:r>
              <w:rPr>
                <w:rFonts w:eastAsia="Times New Roman"/>
                <w:b/>
                <w:bCs/>
                <w:color w:val="000000"/>
              </w:rPr>
              <w:t>Примітки до балансу</w:t>
            </w:r>
          </w:p>
        </w:tc>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1000" w:type="pct"/>
            <w:tcMar>
              <w:top w:w="60" w:type="dxa"/>
              <w:left w:w="60" w:type="dxa"/>
              <w:bottom w:w="60" w:type="dxa"/>
              <w:right w:w="60" w:type="dxa"/>
            </w:tcMar>
            <w:hideMark/>
          </w:tcPr>
          <w:p w:rsidR="00000000" w:rsidRDefault="0007644D">
            <w:pPr>
              <w:rPr>
                <w:rFonts w:eastAsia="Times New Roman"/>
                <w:b/>
                <w:bCs/>
                <w:color w:val="000000"/>
              </w:rPr>
            </w:pPr>
            <w:r>
              <w:rPr>
                <w:rFonts w:eastAsia="Times New Roman"/>
                <w:b/>
                <w:bCs/>
                <w:color w:val="000000"/>
              </w:rPr>
              <w:t>Примітки до звіту про фінансові результати</w:t>
            </w:r>
          </w:p>
        </w:tc>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н/д</w:t>
            </w:r>
          </w:p>
        </w:tc>
      </w:tr>
      <w:tr w:rsidR="00000000">
        <w:tc>
          <w:tcPr>
            <w:tcW w:w="1000" w:type="pct"/>
            <w:tcMar>
              <w:top w:w="60" w:type="dxa"/>
              <w:left w:w="60" w:type="dxa"/>
              <w:bottom w:w="60" w:type="dxa"/>
              <w:right w:w="60" w:type="dxa"/>
            </w:tcMar>
            <w:hideMark/>
          </w:tcPr>
          <w:p w:rsidR="00000000" w:rsidRDefault="0007644D">
            <w:pPr>
              <w:rPr>
                <w:rFonts w:eastAsia="Times New Roman"/>
                <w:b/>
                <w:bCs/>
                <w:color w:val="000000"/>
              </w:rPr>
            </w:pPr>
            <w:r>
              <w:rPr>
                <w:rFonts w:eastAsia="Times New Roman"/>
                <w:b/>
                <w:bCs/>
                <w:color w:val="000000"/>
              </w:rPr>
              <w:t>Керівник</w:t>
            </w:r>
          </w:p>
        </w:tc>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Малишева В.С.</w:t>
            </w:r>
          </w:p>
        </w:tc>
      </w:tr>
      <w:tr w:rsidR="00000000">
        <w:tc>
          <w:tcPr>
            <w:tcW w:w="1000" w:type="pct"/>
            <w:tcMar>
              <w:top w:w="60" w:type="dxa"/>
              <w:left w:w="60" w:type="dxa"/>
              <w:bottom w:w="60" w:type="dxa"/>
              <w:right w:w="60" w:type="dxa"/>
            </w:tcMar>
            <w:hideMark/>
          </w:tcPr>
          <w:p w:rsidR="00000000" w:rsidRDefault="0007644D">
            <w:pPr>
              <w:rPr>
                <w:rFonts w:eastAsia="Times New Roman"/>
                <w:b/>
                <w:bCs/>
                <w:color w:val="000000"/>
              </w:rPr>
            </w:pPr>
            <w:r>
              <w:rPr>
                <w:rFonts w:eastAsia="Times New Roman"/>
                <w:b/>
                <w:bCs/>
                <w:color w:val="000000"/>
              </w:rPr>
              <w:t>Головний бухгалтер</w:t>
            </w:r>
          </w:p>
        </w:tc>
        <w:tc>
          <w:tcPr>
            <w:tcW w:w="0" w:type="auto"/>
            <w:tcBorders>
              <w:top w:val="nil"/>
              <w:left w:val="nil"/>
              <w:bottom w:val="nil"/>
              <w:right w:val="nil"/>
            </w:tcBorders>
            <w:tcMar>
              <w:top w:w="60" w:type="dxa"/>
              <w:left w:w="60" w:type="dxa"/>
              <w:bottom w:w="60" w:type="dxa"/>
              <w:right w:w="60" w:type="dxa"/>
            </w:tcMar>
            <w:hideMark/>
          </w:tcPr>
          <w:p w:rsidR="00000000" w:rsidRDefault="0007644D">
            <w:pPr>
              <w:rPr>
                <w:rFonts w:eastAsia="Times New Roman"/>
                <w:color w:val="000000"/>
              </w:rPr>
            </w:pPr>
            <w:r>
              <w:rPr>
                <w:rFonts w:eastAsia="Times New Roman"/>
                <w:color w:val="000000"/>
              </w:rPr>
              <w:t>Кабанов I.Є.</w:t>
            </w:r>
          </w:p>
        </w:tc>
      </w:tr>
    </w:tbl>
    <w:p w:rsidR="0007644D" w:rsidRDefault="0007644D">
      <w:pPr>
        <w:rPr>
          <w:rFonts w:eastAsia="Times New Roman"/>
        </w:rPr>
      </w:pPr>
    </w:p>
    <w:sectPr w:rsidR="0007644D">
      <w:pgSz w:w="11907" w:h="16840"/>
      <w:pgMar w:top="1134" w:right="851" w:bottom="851" w:left="85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20002"/>
    <w:rsid w:val="0007644D"/>
    <w:rsid w:val="00566D26"/>
    <w:rsid w:val="00E200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A585A5-8981-4C67-89B2-BCBCCAFB1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paragraph" w:styleId="3">
    <w:name w:val="heading 3"/>
    <w:basedOn w:val="a"/>
    <w:link w:val="30"/>
    <w:uiPriority w:val="9"/>
    <w:qFormat/>
    <w:pPr>
      <w:spacing w:after="300"/>
      <w:jc w:val="center"/>
      <w:outlineLvl w:val="2"/>
    </w:pPr>
    <w:rPr>
      <w:b/>
      <w:bCs/>
      <w:sz w:val="28"/>
      <w:szCs w:val="28"/>
    </w:rPr>
  </w:style>
  <w:style w:type="paragraph" w:styleId="4">
    <w:name w:val="heading 4"/>
    <w:basedOn w:val="a"/>
    <w:link w:val="40"/>
    <w:uiPriority w:val="9"/>
    <w:qFormat/>
    <w:pPr>
      <w:spacing w:after="300"/>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E74B5" w:themeColor="accent1" w:themeShade="BF"/>
      <w:sz w:val="24"/>
      <w:szCs w:val="24"/>
    </w:rPr>
  </w:style>
  <w:style w:type="paragraph" w:customStyle="1" w:styleId="justify">
    <w:name w:val="justify"/>
    <w:basedOn w:val="a"/>
    <w:pPr>
      <w:spacing w:before="100" w:beforeAutospacing="1" w:after="100" w:afterAutospacing="1"/>
      <w:jc w:val="both"/>
    </w:pPr>
  </w:style>
  <w:style w:type="paragraph" w:customStyle="1" w:styleId="left">
    <w:name w:val="left"/>
    <w:basedOn w:val="a"/>
    <w:pPr>
      <w:spacing w:before="100" w:beforeAutospacing="1" w:after="100" w:afterAutospacing="1"/>
    </w:pPr>
  </w:style>
  <w:style w:type="paragraph" w:customStyle="1" w:styleId="right">
    <w:name w:val="right"/>
    <w:basedOn w:val="a"/>
    <w:pPr>
      <w:spacing w:before="100" w:beforeAutospacing="1" w:after="100" w:afterAutospacing="1"/>
      <w:jc w:val="right"/>
    </w:pPr>
  </w:style>
  <w:style w:type="paragraph" w:customStyle="1" w:styleId="center">
    <w:name w:val="center"/>
    <w:basedOn w:val="a"/>
    <w:pPr>
      <w:spacing w:before="100" w:beforeAutospacing="1" w:after="100" w:afterAutospacing="1"/>
      <w:jc w:val="center"/>
    </w:pPr>
  </w:style>
  <w:style w:type="paragraph" w:customStyle="1" w:styleId="bold">
    <w:name w:val="bold"/>
    <w:basedOn w:val="a"/>
    <w:pPr>
      <w:spacing w:before="100" w:beforeAutospacing="1" w:after="100" w:afterAutospacing="1"/>
    </w:pPr>
    <w:rPr>
      <w:b/>
      <w:bCs/>
    </w:rPr>
  </w:style>
  <w:style w:type="paragraph" w:customStyle="1" w:styleId="brdnone">
    <w:name w:val="brdnone"/>
    <w:basedOn w:val="a"/>
    <w:pPr>
      <w:spacing w:before="100" w:beforeAutospacing="1" w:after="100" w:afterAutospacing="1"/>
    </w:pPr>
  </w:style>
  <w:style w:type="paragraph" w:customStyle="1" w:styleId="brdbtm">
    <w:name w:val="brdbtm"/>
    <w:basedOn w:val="a"/>
    <w:pPr>
      <w:pBdr>
        <w:bottom w:val="single" w:sz="6" w:space="0" w:color="000000"/>
      </w:pBdr>
      <w:spacing w:before="100" w:beforeAutospacing="1" w:after="100" w:afterAutospacing="1"/>
    </w:pPr>
  </w:style>
  <w:style w:type="paragraph" w:customStyle="1" w:styleId="brdtop">
    <w:name w:val="brdtop"/>
    <w:basedOn w:val="a"/>
    <w:pPr>
      <w:pBdr>
        <w:top w:val="single" w:sz="6" w:space="0" w:color="000000"/>
      </w:pBdr>
      <w:spacing w:before="100" w:beforeAutospacing="1" w:after="100" w:afterAutospacing="1"/>
    </w:pPr>
  </w:style>
  <w:style w:type="paragraph" w:customStyle="1" w:styleId="brdall">
    <w:name w:val="brdall"/>
    <w:basedOn w:val="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small-text">
    <w:name w:val="small-text"/>
    <w:basedOn w:val="a"/>
    <w:pPr>
      <w:spacing w:before="100" w:beforeAutospacing="1" w:after="100" w:afterAutospacing="1"/>
    </w:pPr>
    <w:rPr>
      <w:sz w:val="20"/>
      <w:szCs w:val="20"/>
    </w:rPr>
  </w:style>
  <w:style w:type="paragraph" w:customStyle="1" w:styleId="pagebreak">
    <w:name w:val="pagebreak"/>
    <w:basedOn w:val="a"/>
    <w:pPr>
      <w:pageBreakBefore/>
      <w:spacing w:before="100" w:beforeAutospacing="1" w:after="100" w:afterAutospacing="1"/>
    </w:pPr>
  </w:style>
  <w:style w:type="character" w:customStyle="1" w:styleId="small-text1">
    <w:name w:val="small-text1"/>
    <w:basedOn w:val="a0"/>
    <w:rPr>
      <w:sz w:val="20"/>
      <w:szCs w:val="20"/>
    </w:rPr>
  </w:style>
  <w:style w:type="paragraph" w:styleId="a3">
    <w:name w:val="Normal (Web)"/>
    <w:basedOn w:val="a"/>
    <w:uiPriority w:val="99"/>
    <w:semiHidden/>
    <w:unhideWhenUsed/>
    <w:pPr>
      <w:spacing w:before="100" w:beforeAutospacing="1" w:after="100" w:afterAutospacing="1"/>
    </w:pPr>
  </w:style>
  <w:style w:type="character" w:styleId="a4">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10226</Words>
  <Characters>58290</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Парфенюк</dc:creator>
  <cp:keywords/>
  <dc:description/>
  <cp:lastModifiedBy>Парфенюк</cp:lastModifiedBy>
  <cp:revision>2</cp:revision>
  <dcterms:created xsi:type="dcterms:W3CDTF">2017-03-30T09:50:00Z</dcterms:created>
  <dcterms:modified xsi:type="dcterms:W3CDTF">2017-03-30T09:50:00Z</dcterms:modified>
</cp:coreProperties>
</file>